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548F" w14:textId="77777777" w:rsidR="00DE728F" w:rsidRPr="00EF78A1" w:rsidRDefault="00DE728F" w:rsidP="00506BE6">
      <w:pPr>
        <w:tabs>
          <w:tab w:val="left" w:pos="567"/>
          <w:tab w:val="left" w:pos="1134"/>
          <w:tab w:val="left" w:pos="1701"/>
          <w:tab w:val="left" w:pos="2268"/>
        </w:tabs>
        <w:jc w:val="center"/>
        <w:rPr>
          <w:rFonts w:asciiTheme="minorHAnsi" w:hAnsiTheme="minorHAnsi" w:cstheme="minorHAnsi"/>
          <w:b/>
          <w:szCs w:val="24"/>
          <w:u w:val="single"/>
        </w:rPr>
      </w:pPr>
      <w:r w:rsidRPr="00EF78A1">
        <w:rPr>
          <w:rFonts w:asciiTheme="minorHAnsi" w:hAnsiTheme="minorHAnsi" w:cstheme="minorHAnsi"/>
          <w:b/>
          <w:szCs w:val="24"/>
        </w:rPr>
        <w:t>The Educational Institute of Scotland</w:t>
      </w:r>
    </w:p>
    <w:p w14:paraId="460FC6FE" w14:textId="77777777" w:rsidR="00DE728F" w:rsidRPr="00EF78A1" w:rsidRDefault="00DE728F" w:rsidP="00506BE6">
      <w:pPr>
        <w:tabs>
          <w:tab w:val="left" w:pos="567"/>
          <w:tab w:val="left" w:pos="1134"/>
          <w:tab w:val="left" w:pos="1701"/>
          <w:tab w:val="left" w:pos="2268"/>
        </w:tabs>
        <w:rPr>
          <w:rFonts w:asciiTheme="minorHAnsi" w:hAnsiTheme="minorHAnsi" w:cstheme="minorHAnsi"/>
          <w:b/>
          <w:szCs w:val="24"/>
          <w:u w:val="single"/>
        </w:rPr>
      </w:pPr>
    </w:p>
    <w:p w14:paraId="6651DE54" w14:textId="74331132" w:rsidR="00DE728F" w:rsidRPr="00EF78A1" w:rsidRDefault="00042504" w:rsidP="00506BE6">
      <w:pPr>
        <w:tabs>
          <w:tab w:val="left" w:pos="567"/>
          <w:tab w:val="left" w:pos="1134"/>
          <w:tab w:val="left" w:pos="1701"/>
          <w:tab w:val="left" w:pos="2268"/>
        </w:tabs>
        <w:jc w:val="center"/>
        <w:rPr>
          <w:rFonts w:asciiTheme="minorHAnsi" w:hAnsiTheme="minorHAnsi" w:cstheme="minorHAnsi"/>
          <w:b/>
          <w:szCs w:val="24"/>
        </w:rPr>
      </w:pPr>
      <w:r w:rsidRPr="00EF78A1">
        <w:rPr>
          <w:rFonts w:asciiTheme="minorHAnsi" w:hAnsiTheme="minorHAnsi" w:cstheme="minorHAnsi"/>
          <w:b/>
          <w:szCs w:val="24"/>
        </w:rPr>
        <w:t>NATIONAL</w:t>
      </w:r>
      <w:r w:rsidR="00DE728F" w:rsidRPr="00EF78A1">
        <w:rPr>
          <w:rFonts w:asciiTheme="minorHAnsi" w:hAnsiTheme="minorHAnsi" w:cstheme="minorHAnsi"/>
          <w:b/>
          <w:szCs w:val="24"/>
        </w:rPr>
        <w:t xml:space="preserve"> OFFICER</w:t>
      </w:r>
      <w:r w:rsidR="00685559" w:rsidRPr="00EF78A1">
        <w:rPr>
          <w:rFonts w:asciiTheme="minorHAnsi" w:hAnsiTheme="minorHAnsi" w:cstheme="minorHAnsi"/>
          <w:b/>
          <w:szCs w:val="24"/>
        </w:rPr>
        <w:t>–</w:t>
      </w:r>
      <w:r w:rsidR="0093179B">
        <w:rPr>
          <w:rFonts w:asciiTheme="minorHAnsi" w:hAnsiTheme="minorHAnsi" w:cstheme="minorHAnsi"/>
          <w:b/>
          <w:szCs w:val="24"/>
        </w:rPr>
        <w:t>SALARIES</w:t>
      </w:r>
      <w:r w:rsidR="00AB43DC">
        <w:rPr>
          <w:rFonts w:asciiTheme="minorHAnsi" w:hAnsiTheme="minorHAnsi" w:cstheme="minorHAnsi"/>
          <w:b/>
          <w:szCs w:val="24"/>
        </w:rPr>
        <w:t xml:space="preserve"> </w:t>
      </w:r>
      <w:r w:rsidR="008D47E3" w:rsidRPr="00EF78A1">
        <w:rPr>
          <w:rFonts w:asciiTheme="minorHAnsi" w:hAnsiTheme="minorHAnsi" w:cstheme="minorHAnsi"/>
          <w:b/>
          <w:szCs w:val="24"/>
        </w:rPr>
        <w:t xml:space="preserve"> </w:t>
      </w:r>
      <w:r w:rsidRPr="00EF78A1">
        <w:rPr>
          <w:rFonts w:asciiTheme="minorHAnsi" w:hAnsiTheme="minorHAnsi" w:cstheme="minorHAnsi"/>
          <w:b/>
          <w:szCs w:val="24"/>
        </w:rPr>
        <w:t>(</w:t>
      </w:r>
      <w:r w:rsidR="00EF78A1" w:rsidRPr="00EF78A1">
        <w:rPr>
          <w:rFonts w:asciiTheme="minorHAnsi" w:hAnsiTheme="minorHAnsi" w:cstheme="minorHAnsi"/>
          <w:b/>
          <w:szCs w:val="24"/>
        </w:rPr>
        <w:t>MA</w:t>
      </w:r>
      <w:r w:rsidR="00AB43DC">
        <w:rPr>
          <w:rFonts w:asciiTheme="minorHAnsi" w:hAnsiTheme="minorHAnsi" w:cstheme="minorHAnsi"/>
          <w:b/>
          <w:szCs w:val="24"/>
        </w:rPr>
        <w:t>RCH</w:t>
      </w:r>
      <w:r w:rsidR="00EF78A1" w:rsidRPr="00EF78A1">
        <w:rPr>
          <w:rFonts w:asciiTheme="minorHAnsi" w:hAnsiTheme="minorHAnsi" w:cstheme="minorHAnsi"/>
          <w:b/>
          <w:szCs w:val="24"/>
        </w:rPr>
        <w:t xml:space="preserve"> 202</w:t>
      </w:r>
      <w:r w:rsidR="00AB43DC">
        <w:rPr>
          <w:rFonts w:asciiTheme="minorHAnsi" w:hAnsiTheme="minorHAnsi" w:cstheme="minorHAnsi"/>
          <w:b/>
          <w:szCs w:val="24"/>
        </w:rPr>
        <w:t>6</w:t>
      </w:r>
      <w:r w:rsidR="00A31B3F" w:rsidRPr="00EF78A1">
        <w:rPr>
          <w:rFonts w:asciiTheme="minorHAnsi" w:hAnsiTheme="minorHAnsi" w:cstheme="minorHAnsi"/>
          <w:b/>
          <w:szCs w:val="24"/>
        </w:rPr>
        <w:t>)</w:t>
      </w:r>
    </w:p>
    <w:p w14:paraId="6DCB3778" w14:textId="77777777" w:rsidR="00DE728F" w:rsidRPr="00EF78A1" w:rsidRDefault="00ED22D5" w:rsidP="00ED22D5">
      <w:pPr>
        <w:tabs>
          <w:tab w:val="left" w:pos="567"/>
          <w:tab w:val="left" w:pos="1134"/>
          <w:tab w:val="left" w:pos="1701"/>
          <w:tab w:val="left" w:pos="2268"/>
        </w:tabs>
        <w:jc w:val="center"/>
        <w:rPr>
          <w:rFonts w:asciiTheme="minorHAnsi" w:hAnsiTheme="minorHAnsi" w:cstheme="minorHAnsi"/>
          <w:b/>
          <w:szCs w:val="24"/>
        </w:rPr>
      </w:pPr>
      <w:r w:rsidRPr="00EF78A1">
        <w:rPr>
          <w:rFonts w:asciiTheme="minorHAnsi" w:hAnsiTheme="minorHAnsi" w:cstheme="minorHAnsi"/>
          <w:b/>
          <w:szCs w:val="24"/>
        </w:rPr>
        <w:t xml:space="preserve"> </w:t>
      </w:r>
    </w:p>
    <w:p w14:paraId="281BF992" w14:textId="77777777" w:rsidR="00DE728F" w:rsidRPr="00EF78A1" w:rsidRDefault="00DE728F" w:rsidP="00506BE6">
      <w:pPr>
        <w:tabs>
          <w:tab w:val="left" w:pos="567"/>
          <w:tab w:val="left" w:pos="1134"/>
          <w:tab w:val="left" w:pos="1701"/>
          <w:tab w:val="left" w:pos="2268"/>
        </w:tabs>
        <w:jc w:val="center"/>
        <w:rPr>
          <w:rFonts w:asciiTheme="minorHAnsi" w:hAnsiTheme="minorHAnsi" w:cstheme="minorHAnsi"/>
          <w:b/>
          <w:szCs w:val="24"/>
        </w:rPr>
      </w:pPr>
      <w:r w:rsidRPr="00EF78A1">
        <w:rPr>
          <w:rFonts w:asciiTheme="minorHAnsi" w:hAnsiTheme="minorHAnsi" w:cstheme="minorHAnsi"/>
          <w:b/>
          <w:szCs w:val="24"/>
        </w:rPr>
        <w:t>Further Particulars</w:t>
      </w:r>
    </w:p>
    <w:p w14:paraId="54421CFF" w14:textId="77777777" w:rsidR="00DE728F" w:rsidRPr="00EF78A1" w:rsidRDefault="00DE728F" w:rsidP="00506BE6">
      <w:pPr>
        <w:tabs>
          <w:tab w:val="left" w:pos="567"/>
          <w:tab w:val="left" w:pos="1134"/>
          <w:tab w:val="left" w:pos="1701"/>
          <w:tab w:val="left" w:pos="2268"/>
        </w:tabs>
        <w:rPr>
          <w:rFonts w:asciiTheme="minorHAnsi" w:hAnsiTheme="minorHAnsi" w:cstheme="minorHAnsi"/>
          <w:szCs w:val="24"/>
          <w:u w:val="single"/>
        </w:rPr>
      </w:pPr>
    </w:p>
    <w:p w14:paraId="075F3D01" w14:textId="77777777" w:rsidR="00DE728F" w:rsidRPr="00EF78A1" w:rsidRDefault="00DE728F" w:rsidP="0098034E">
      <w:pPr>
        <w:tabs>
          <w:tab w:val="left" w:pos="567"/>
          <w:tab w:val="left" w:pos="1134"/>
          <w:tab w:val="left" w:pos="1701"/>
          <w:tab w:val="left" w:pos="2268"/>
        </w:tabs>
        <w:ind w:left="-567" w:right="-483"/>
        <w:rPr>
          <w:rFonts w:asciiTheme="minorHAnsi" w:hAnsiTheme="minorHAnsi" w:cstheme="minorHAnsi"/>
          <w:b/>
          <w:szCs w:val="24"/>
        </w:rPr>
      </w:pPr>
      <w:r w:rsidRPr="00EF78A1">
        <w:rPr>
          <w:rFonts w:asciiTheme="minorHAnsi" w:hAnsiTheme="minorHAnsi" w:cstheme="minorHAnsi"/>
          <w:b/>
          <w:szCs w:val="24"/>
        </w:rPr>
        <w:t>The Organisation</w:t>
      </w:r>
    </w:p>
    <w:p w14:paraId="6BB40516" w14:textId="77777777" w:rsidR="00DE728F" w:rsidRPr="00EF78A1" w:rsidRDefault="00DE728F" w:rsidP="0098034E">
      <w:pPr>
        <w:tabs>
          <w:tab w:val="left" w:pos="567"/>
          <w:tab w:val="left" w:pos="1134"/>
          <w:tab w:val="left" w:pos="1701"/>
          <w:tab w:val="left" w:pos="2268"/>
        </w:tabs>
        <w:ind w:left="-567" w:right="-483"/>
        <w:rPr>
          <w:rFonts w:asciiTheme="minorHAnsi" w:hAnsiTheme="minorHAnsi" w:cstheme="minorHAnsi"/>
          <w:szCs w:val="24"/>
        </w:rPr>
      </w:pPr>
    </w:p>
    <w:p w14:paraId="7433FFE5" w14:textId="253F245A" w:rsidR="00DE728F" w:rsidRPr="00EF78A1" w:rsidRDefault="00DE728F" w:rsidP="0098034E">
      <w:pPr>
        <w:tabs>
          <w:tab w:val="left" w:pos="567"/>
          <w:tab w:val="left" w:pos="1134"/>
          <w:tab w:val="left" w:pos="1701"/>
          <w:tab w:val="left" w:pos="2268"/>
        </w:tabs>
        <w:ind w:left="-567" w:right="-483"/>
        <w:rPr>
          <w:rFonts w:asciiTheme="minorHAnsi" w:hAnsiTheme="minorHAnsi" w:cstheme="minorHAnsi"/>
          <w:szCs w:val="24"/>
        </w:rPr>
      </w:pPr>
      <w:r w:rsidRPr="00EF78A1">
        <w:rPr>
          <w:rFonts w:asciiTheme="minorHAnsi" w:hAnsiTheme="minorHAnsi" w:cstheme="minorHAnsi"/>
          <w:szCs w:val="24"/>
        </w:rPr>
        <w:t xml:space="preserve">The Educational Institute of Scotland is the largest trade union for teachers and lecturers in Scotland with </w:t>
      </w:r>
      <w:r w:rsidR="00530291">
        <w:rPr>
          <w:rFonts w:asciiTheme="minorHAnsi" w:hAnsiTheme="minorHAnsi" w:cstheme="minorHAnsi"/>
          <w:szCs w:val="24"/>
        </w:rPr>
        <w:t>around</w:t>
      </w:r>
      <w:r w:rsidR="00D81949" w:rsidRPr="00EF78A1">
        <w:rPr>
          <w:rFonts w:asciiTheme="minorHAnsi" w:hAnsiTheme="minorHAnsi" w:cstheme="minorHAnsi"/>
          <w:szCs w:val="24"/>
        </w:rPr>
        <w:t xml:space="preserve"> </w:t>
      </w:r>
      <w:r w:rsidR="00AA6568" w:rsidRPr="00EF78A1">
        <w:rPr>
          <w:rFonts w:asciiTheme="minorHAnsi" w:hAnsiTheme="minorHAnsi" w:cstheme="minorHAnsi"/>
          <w:szCs w:val="24"/>
        </w:rPr>
        <w:t>6</w:t>
      </w:r>
      <w:r w:rsidR="00530291">
        <w:rPr>
          <w:rFonts w:asciiTheme="minorHAnsi" w:hAnsiTheme="minorHAnsi" w:cstheme="minorHAnsi"/>
          <w:szCs w:val="24"/>
        </w:rPr>
        <w:t>5</w:t>
      </w:r>
      <w:r w:rsidRPr="00EF78A1">
        <w:rPr>
          <w:rFonts w:asciiTheme="minorHAnsi" w:hAnsiTheme="minorHAnsi" w:cstheme="minorHAnsi"/>
          <w:szCs w:val="24"/>
        </w:rPr>
        <w:t>,000 members in nursery, primary, secondary, special, further and higher education. Its national HQ is based in Edinburgh and there are Area Offices located in Dundee, Edinburgh</w:t>
      </w:r>
      <w:r w:rsidR="00F012DE" w:rsidRPr="00EF78A1">
        <w:rPr>
          <w:rFonts w:asciiTheme="minorHAnsi" w:hAnsiTheme="minorHAnsi" w:cstheme="minorHAnsi"/>
          <w:szCs w:val="24"/>
        </w:rPr>
        <w:t xml:space="preserve"> and</w:t>
      </w:r>
      <w:r w:rsidRPr="00EF78A1">
        <w:rPr>
          <w:rFonts w:asciiTheme="minorHAnsi" w:hAnsiTheme="minorHAnsi" w:cstheme="minorHAnsi"/>
          <w:szCs w:val="24"/>
        </w:rPr>
        <w:t xml:space="preserve"> Glasgow.</w:t>
      </w:r>
      <w:r w:rsidR="003B325C" w:rsidRPr="00EF78A1">
        <w:rPr>
          <w:rFonts w:asciiTheme="minorHAnsi" w:hAnsiTheme="minorHAnsi" w:cstheme="minorHAnsi"/>
          <w:szCs w:val="24"/>
        </w:rPr>
        <w:t xml:space="preserve"> </w:t>
      </w:r>
      <w:r w:rsidR="00ED22D5" w:rsidRPr="00EF78A1">
        <w:rPr>
          <w:rFonts w:asciiTheme="minorHAnsi" w:hAnsiTheme="minorHAnsi" w:cstheme="minorHAnsi"/>
          <w:szCs w:val="24"/>
        </w:rPr>
        <w:t xml:space="preserve"> </w:t>
      </w:r>
    </w:p>
    <w:p w14:paraId="09ECEB68" w14:textId="77777777" w:rsidR="00DE728F" w:rsidRDefault="00DE728F" w:rsidP="0098034E">
      <w:pPr>
        <w:tabs>
          <w:tab w:val="left" w:pos="567"/>
          <w:tab w:val="left" w:pos="1134"/>
          <w:tab w:val="left" w:pos="1701"/>
          <w:tab w:val="left" w:pos="2268"/>
        </w:tabs>
        <w:ind w:left="-567" w:right="-483"/>
        <w:rPr>
          <w:rFonts w:asciiTheme="minorHAnsi" w:hAnsiTheme="minorHAnsi" w:cstheme="minorHAnsi"/>
          <w:szCs w:val="24"/>
        </w:rPr>
      </w:pPr>
    </w:p>
    <w:p w14:paraId="0DC8D07A" w14:textId="77777777" w:rsidR="00EF78A1" w:rsidRPr="00EF78A1" w:rsidRDefault="00EF78A1" w:rsidP="0098034E">
      <w:pPr>
        <w:tabs>
          <w:tab w:val="left" w:pos="567"/>
          <w:tab w:val="left" w:pos="1134"/>
          <w:tab w:val="left" w:pos="1701"/>
          <w:tab w:val="left" w:pos="2268"/>
        </w:tabs>
        <w:ind w:left="-567" w:right="-483"/>
        <w:rPr>
          <w:rFonts w:asciiTheme="minorHAnsi" w:hAnsiTheme="minorHAnsi" w:cstheme="minorHAnsi"/>
          <w:szCs w:val="24"/>
        </w:rPr>
      </w:pPr>
    </w:p>
    <w:p w14:paraId="610FA7F5" w14:textId="77777777" w:rsidR="00DE728F" w:rsidRPr="00EF78A1" w:rsidRDefault="00DE728F" w:rsidP="0098034E">
      <w:pPr>
        <w:tabs>
          <w:tab w:val="left" w:pos="567"/>
          <w:tab w:val="left" w:pos="1134"/>
          <w:tab w:val="left" w:pos="1701"/>
          <w:tab w:val="left" w:pos="2268"/>
        </w:tabs>
        <w:ind w:left="-567" w:right="-483"/>
        <w:rPr>
          <w:rFonts w:asciiTheme="minorHAnsi" w:hAnsiTheme="minorHAnsi" w:cstheme="minorHAnsi"/>
          <w:b/>
          <w:szCs w:val="24"/>
        </w:rPr>
      </w:pPr>
      <w:r w:rsidRPr="00EF78A1">
        <w:rPr>
          <w:rFonts w:asciiTheme="minorHAnsi" w:hAnsiTheme="minorHAnsi" w:cstheme="minorHAnsi"/>
          <w:b/>
          <w:szCs w:val="24"/>
        </w:rPr>
        <w:t>Organisational Structure</w:t>
      </w:r>
    </w:p>
    <w:p w14:paraId="30AB3E2B" w14:textId="77777777" w:rsidR="00DE728F" w:rsidRPr="00EF78A1" w:rsidRDefault="00DE728F" w:rsidP="0098034E">
      <w:pPr>
        <w:tabs>
          <w:tab w:val="left" w:pos="567"/>
          <w:tab w:val="left" w:pos="1134"/>
          <w:tab w:val="left" w:pos="1701"/>
          <w:tab w:val="left" w:pos="2268"/>
        </w:tabs>
        <w:ind w:left="-567" w:right="-483"/>
        <w:rPr>
          <w:rFonts w:asciiTheme="minorHAnsi" w:hAnsiTheme="minorHAnsi" w:cstheme="minorHAnsi"/>
          <w:szCs w:val="24"/>
        </w:rPr>
      </w:pPr>
    </w:p>
    <w:p w14:paraId="347CBB22" w14:textId="77777777" w:rsidR="00DE728F" w:rsidRPr="00EF78A1" w:rsidRDefault="00DE728F" w:rsidP="0098034E">
      <w:pPr>
        <w:tabs>
          <w:tab w:val="left" w:pos="567"/>
          <w:tab w:val="left" w:pos="1134"/>
          <w:tab w:val="left" w:pos="1701"/>
          <w:tab w:val="left" w:pos="2268"/>
        </w:tabs>
        <w:ind w:left="-567" w:right="-483"/>
        <w:rPr>
          <w:rFonts w:asciiTheme="minorHAnsi" w:hAnsiTheme="minorHAnsi" w:cstheme="minorHAnsi"/>
          <w:szCs w:val="24"/>
        </w:rPr>
      </w:pPr>
      <w:r w:rsidRPr="00EF78A1">
        <w:rPr>
          <w:rFonts w:asciiTheme="minorHAnsi" w:hAnsiTheme="minorHAnsi" w:cstheme="minorHAnsi"/>
          <w:szCs w:val="24"/>
        </w:rPr>
        <w:t>The organisational structure comprise</w:t>
      </w:r>
      <w:r w:rsidR="00A903FF" w:rsidRPr="00EF78A1">
        <w:rPr>
          <w:rFonts w:asciiTheme="minorHAnsi" w:hAnsiTheme="minorHAnsi" w:cstheme="minorHAnsi"/>
          <w:szCs w:val="24"/>
        </w:rPr>
        <w:t>s</w:t>
      </w:r>
      <w:r w:rsidRPr="00EF78A1">
        <w:rPr>
          <w:rFonts w:asciiTheme="minorHAnsi" w:hAnsiTheme="minorHAnsi" w:cstheme="minorHAnsi"/>
          <w:szCs w:val="24"/>
        </w:rPr>
        <w:t xml:space="preserve"> an annually elected Council of </w:t>
      </w:r>
      <w:r w:rsidR="00A2541C" w:rsidRPr="00EF78A1">
        <w:rPr>
          <w:rFonts w:asciiTheme="minorHAnsi" w:hAnsiTheme="minorHAnsi" w:cstheme="minorHAnsi"/>
          <w:szCs w:val="24"/>
        </w:rPr>
        <w:t>13</w:t>
      </w:r>
      <w:r w:rsidR="00A474D1" w:rsidRPr="00EF78A1">
        <w:rPr>
          <w:rFonts w:asciiTheme="minorHAnsi" w:hAnsiTheme="minorHAnsi" w:cstheme="minorHAnsi"/>
          <w:szCs w:val="24"/>
        </w:rPr>
        <w:t>9</w:t>
      </w:r>
      <w:r w:rsidRPr="00EF78A1">
        <w:rPr>
          <w:rFonts w:asciiTheme="minorHAnsi" w:hAnsiTheme="minorHAnsi" w:cstheme="minorHAnsi"/>
          <w:szCs w:val="24"/>
        </w:rPr>
        <w:t xml:space="preserve"> lay members, from which </w:t>
      </w:r>
      <w:r w:rsidR="00A2541C" w:rsidRPr="00EF78A1">
        <w:rPr>
          <w:rFonts w:asciiTheme="minorHAnsi" w:hAnsiTheme="minorHAnsi" w:cstheme="minorHAnsi"/>
          <w:szCs w:val="24"/>
        </w:rPr>
        <w:t>are</w:t>
      </w:r>
      <w:r w:rsidRPr="00EF78A1">
        <w:rPr>
          <w:rFonts w:asciiTheme="minorHAnsi" w:hAnsiTheme="minorHAnsi" w:cstheme="minorHAnsi"/>
          <w:szCs w:val="24"/>
        </w:rPr>
        <w:t xml:space="preserve"> elected</w:t>
      </w:r>
      <w:r w:rsidR="00A2541C" w:rsidRPr="00EF78A1">
        <w:rPr>
          <w:rFonts w:asciiTheme="minorHAnsi" w:hAnsiTheme="minorHAnsi" w:cstheme="minorHAnsi"/>
          <w:szCs w:val="24"/>
        </w:rPr>
        <w:t xml:space="preserve"> five</w:t>
      </w:r>
      <w:r w:rsidRPr="00EF78A1">
        <w:rPr>
          <w:rFonts w:asciiTheme="minorHAnsi" w:hAnsiTheme="minorHAnsi" w:cstheme="minorHAnsi"/>
          <w:szCs w:val="24"/>
        </w:rPr>
        <w:t xml:space="preserve"> national committees </w:t>
      </w:r>
      <w:r w:rsidR="00A2541C" w:rsidRPr="00EF78A1">
        <w:rPr>
          <w:rFonts w:asciiTheme="minorHAnsi" w:hAnsiTheme="minorHAnsi" w:cstheme="minorHAnsi"/>
          <w:szCs w:val="24"/>
        </w:rPr>
        <w:t>–</w:t>
      </w:r>
      <w:r w:rsidRPr="00EF78A1">
        <w:rPr>
          <w:rFonts w:asciiTheme="minorHAnsi" w:hAnsiTheme="minorHAnsi" w:cstheme="minorHAnsi"/>
          <w:szCs w:val="24"/>
        </w:rPr>
        <w:t xml:space="preserve"> </w:t>
      </w:r>
      <w:r w:rsidR="00A2541C" w:rsidRPr="00EF78A1">
        <w:rPr>
          <w:rFonts w:asciiTheme="minorHAnsi" w:hAnsiTheme="minorHAnsi" w:cstheme="minorHAnsi"/>
          <w:szCs w:val="24"/>
        </w:rPr>
        <w:t xml:space="preserve">Executive, </w:t>
      </w:r>
      <w:r w:rsidRPr="00EF78A1">
        <w:rPr>
          <w:rFonts w:asciiTheme="minorHAnsi" w:hAnsiTheme="minorHAnsi" w:cstheme="minorHAnsi"/>
          <w:szCs w:val="24"/>
        </w:rPr>
        <w:t>Education</w:t>
      </w:r>
      <w:r w:rsidR="00A2541C" w:rsidRPr="00EF78A1">
        <w:rPr>
          <w:rFonts w:asciiTheme="minorHAnsi" w:hAnsiTheme="minorHAnsi" w:cstheme="minorHAnsi"/>
          <w:szCs w:val="24"/>
        </w:rPr>
        <w:t xml:space="preserve">, Employment Relations, </w:t>
      </w:r>
      <w:r w:rsidRPr="00EF78A1">
        <w:rPr>
          <w:rFonts w:asciiTheme="minorHAnsi" w:hAnsiTheme="minorHAnsi" w:cstheme="minorHAnsi"/>
          <w:szCs w:val="24"/>
        </w:rPr>
        <w:t>Equal</w:t>
      </w:r>
      <w:r w:rsidR="00A2541C" w:rsidRPr="00EF78A1">
        <w:rPr>
          <w:rFonts w:asciiTheme="minorHAnsi" w:hAnsiTheme="minorHAnsi" w:cstheme="minorHAnsi"/>
          <w:szCs w:val="24"/>
        </w:rPr>
        <w:t>ity and Salaries</w:t>
      </w:r>
      <w:r w:rsidRPr="00EF78A1">
        <w:rPr>
          <w:rFonts w:asciiTheme="minorHAnsi" w:hAnsiTheme="minorHAnsi" w:cstheme="minorHAnsi"/>
          <w:szCs w:val="24"/>
        </w:rPr>
        <w:t>. The principal unit of organisation is the Local Association whose boundaries correspond to those of local authorities in Scotland. There are also two self-governing associations for further education lecturers (</w:t>
      </w:r>
      <w:r w:rsidR="00AC7C6F" w:rsidRPr="00EF78A1">
        <w:rPr>
          <w:rFonts w:asciiTheme="minorHAnsi" w:hAnsiTheme="minorHAnsi" w:cstheme="minorHAnsi"/>
          <w:szCs w:val="24"/>
        </w:rPr>
        <w:t>Further Education</w:t>
      </w:r>
      <w:r w:rsidRPr="00EF78A1">
        <w:rPr>
          <w:rFonts w:asciiTheme="minorHAnsi" w:hAnsiTheme="minorHAnsi" w:cstheme="minorHAnsi"/>
          <w:szCs w:val="24"/>
        </w:rPr>
        <w:t xml:space="preserve"> Lecturers Association) and university lecturers (University Lecturers Association). Overall strategy and policy are set by the Annual General Meeting held in early June each year.</w:t>
      </w:r>
    </w:p>
    <w:p w14:paraId="3023D414" w14:textId="77777777" w:rsidR="00A2541C" w:rsidRPr="00EF78A1" w:rsidRDefault="00A2541C" w:rsidP="0098034E">
      <w:pPr>
        <w:tabs>
          <w:tab w:val="left" w:pos="567"/>
          <w:tab w:val="left" w:pos="1134"/>
          <w:tab w:val="left" w:pos="1701"/>
          <w:tab w:val="left" w:pos="2268"/>
        </w:tabs>
        <w:ind w:left="-567" w:right="-483"/>
        <w:rPr>
          <w:rFonts w:asciiTheme="minorHAnsi" w:hAnsiTheme="minorHAnsi" w:cstheme="minorHAnsi"/>
          <w:szCs w:val="24"/>
        </w:rPr>
      </w:pPr>
    </w:p>
    <w:p w14:paraId="698BDD1A" w14:textId="77777777" w:rsidR="002A2271" w:rsidRPr="00EF78A1" w:rsidRDefault="002A2271" w:rsidP="0098034E">
      <w:pPr>
        <w:tabs>
          <w:tab w:val="left" w:pos="567"/>
          <w:tab w:val="left" w:pos="1134"/>
          <w:tab w:val="left" w:pos="1701"/>
          <w:tab w:val="left" w:pos="2268"/>
        </w:tabs>
        <w:ind w:left="-567" w:right="-483"/>
        <w:rPr>
          <w:rFonts w:asciiTheme="minorHAnsi" w:hAnsiTheme="minorHAnsi" w:cstheme="minorHAnsi"/>
          <w:b/>
          <w:szCs w:val="24"/>
        </w:rPr>
      </w:pPr>
    </w:p>
    <w:p w14:paraId="35AE267B" w14:textId="77777777" w:rsidR="00DE728F" w:rsidRPr="00EF78A1" w:rsidRDefault="00042504" w:rsidP="0098034E">
      <w:pPr>
        <w:tabs>
          <w:tab w:val="left" w:pos="567"/>
          <w:tab w:val="left" w:pos="1134"/>
          <w:tab w:val="left" w:pos="1701"/>
          <w:tab w:val="left" w:pos="2268"/>
        </w:tabs>
        <w:ind w:left="-567" w:right="-483"/>
        <w:rPr>
          <w:rFonts w:asciiTheme="minorHAnsi" w:hAnsiTheme="minorHAnsi" w:cstheme="minorHAnsi"/>
          <w:b/>
          <w:szCs w:val="24"/>
        </w:rPr>
      </w:pPr>
      <w:r w:rsidRPr="00EF78A1">
        <w:rPr>
          <w:rFonts w:asciiTheme="minorHAnsi" w:hAnsiTheme="minorHAnsi" w:cstheme="minorHAnsi"/>
          <w:b/>
          <w:szCs w:val="24"/>
        </w:rPr>
        <w:t>National O</w:t>
      </w:r>
      <w:r w:rsidR="00DE728F" w:rsidRPr="00EF78A1">
        <w:rPr>
          <w:rFonts w:asciiTheme="minorHAnsi" w:hAnsiTheme="minorHAnsi" w:cstheme="minorHAnsi"/>
          <w:b/>
          <w:szCs w:val="24"/>
        </w:rPr>
        <w:t>fficers</w:t>
      </w:r>
    </w:p>
    <w:p w14:paraId="75071612" w14:textId="77777777" w:rsidR="00DE728F" w:rsidRPr="00EF78A1" w:rsidRDefault="00DE728F" w:rsidP="0098034E">
      <w:pPr>
        <w:tabs>
          <w:tab w:val="left" w:pos="567"/>
          <w:tab w:val="left" w:pos="1134"/>
          <w:tab w:val="left" w:pos="1701"/>
          <w:tab w:val="left" w:pos="2268"/>
        </w:tabs>
        <w:ind w:left="-567" w:right="-483"/>
        <w:rPr>
          <w:rFonts w:asciiTheme="minorHAnsi" w:hAnsiTheme="minorHAnsi" w:cstheme="minorHAnsi"/>
          <w:szCs w:val="24"/>
        </w:rPr>
      </w:pPr>
    </w:p>
    <w:p w14:paraId="2BE6A521" w14:textId="3948E70A" w:rsidR="00DE728F" w:rsidRPr="00EF78A1" w:rsidRDefault="003B325C" w:rsidP="0098034E">
      <w:pPr>
        <w:tabs>
          <w:tab w:val="left" w:pos="567"/>
          <w:tab w:val="left" w:pos="1134"/>
          <w:tab w:val="left" w:pos="1701"/>
          <w:tab w:val="left" w:pos="2268"/>
        </w:tabs>
        <w:ind w:left="-567" w:right="-483"/>
        <w:rPr>
          <w:rFonts w:asciiTheme="minorHAnsi" w:hAnsiTheme="minorHAnsi" w:cstheme="minorHAnsi"/>
          <w:szCs w:val="24"/>
        </w:rPr>
      </w:pPr>
      <w:r w:rsidRPr="00EF78A1">
        <w:rPr>
          <w:rFonts w:asciiTheme="minorHAnsi" w:hAnsiTheme="minorHAnsi" w:cstheme="minorHAnsi"/>
          <w:szCs w:val="24"/>
        </w:rPr>
        <w:t xml:space="preserve">All Officers </w:t>
      </w:r>
      <w:r w:rsidR="00DE728F" w:rsidRPr="00EF78A1">
        <w:rPr>
          <w:rFonts w:asciiTheme="minorHAnsi" w:hAnsiTheme="minorHAnsi" w:cstheme="minorHAnsi"/>
          <w:szCs w:val="24"/>
        </w:rPr>
        <w:t xml:space="preserve">are employees of the EIS at national level and act under the general direction of and are accountable to the General Secretary for the discharge of the duties of their post. First-line management of Officers is undertaken by a designated Assistant </w:t>
      </w:r>
      <w:r w:rsidR="00AB43DC">
        <w:rPr>
          <w:rFonts w:asciiTheme="minorHAnsi" w:hAnsiTheme="minorHAnsi" w:cstheme="minorHAnsi"/>
          <w:szCs w:val="24"/>
        </w:rPr>
        <w:t xml:space="preserve">General </w:t>
      </w:r>
      <w:r w:rsidR="00DE728F" w:rsidRPr="00EF78A1">
        <w:rPr>
          <w:rFonts w:asciiTheme="minorHAnsi" w:hAnsiTheme="minorHAnsi" w:cstheme="minorHAnsi"/>
          <w:szCs w:val="24"/>
        </w:rPr>
        <w:t>Secretary.</w:t>
      </w:r>
      <w:r w:rsidR="00AA6568" w:rsidRPr="00EF78A1">
        <w:rPr>
          <w:rFonts w:asciiTheme="minorHAnsi" w:hAnsiTheme="minorHAnsi" w:cstheme="minorHAnsi"/>
          <w:szCs w:val="24"/>
        </w:rPr>
        <w:t xml:space="preserve"> </w:t>
      </w:r>
      <w:r w:rsidR="00042504" w:rsidRPr="00EF78A1">
        <w:rPr>
          <w:rFonts w:asciiTheme="minorHAnsi" w:hAnsiTheme="minorHAnsi" w:cstheme="minorHAnsi"/>
          <w:szCs w:val="24"/>
        </w:rPr>
        <w:t xml:space="preserve">There are </w:t>
      </w:r>
      <w:r w:rsidR="00AB43DC">
        <w:rPr>
          <w:rFonts w:asciiTheme="minorHAnsi" w:hAnsiTheme="minorHAnsi" w:cstheme="minorHAnsi"/>
          <w:szCs w:val="24"/>
        </w:rPr>
        <w:t>eleven</w:t>
      </w:r>
      <w:r w:rsidR="00042504" w:rsidRPr="00EF78A1">
        <w:rPr>
          <w:rFonts w:asciiTheme="minorHAnsi" w:hAnsiTheme="minorHAnsi" w:cstheme="minorHAnsi"/>
          <w:szCs w:val="24"/>
        </w:rPr>
        <w:t xml:space="preserve"> National Officers with responsibility for Education</w:t>
      </w:r>
      <w:r w:rsidR="00AA6568" w:rsidRPr="00EF78A1">
        <w:rPr>
          <w:rFonts w:asciiTheme="minorHAnsi" w:hAnsiTheme="minorHAnsi" w:cstheme="minorHAnsi"/>
          <w:szCs w:val="24"/>
        </w:rPr>
        <w:t xml:space="preserve">, </w:t>
      </w:r>
      <w:r w:rsidR="00042504" w:rsidRPr="00EF78A1">
        <w:rPr>
          <w:rFonts w:asciiTheme="minorHAnsi" w:hAnsiTheme="minorHAnsi" w:cstheme="minorHAnsi"/>
          <w:szCs w:val="24"/>
        </w:rPr>
        <w:t>Equality,</w:t>
      </w:r>
      <w:r w:rsidR="008D47E3" w:rsidRPr="00EF78A1">
        <w:rPr>
          <w:rFonts w:asciiTheme="minorHAnsi" w:hAnsiTheme="minorHAnsi" w:cstheme="minorHAnsi"/>
          <w:szCs w:val="24"/>
        </w:rPr>
        <w:t xml:space="preserve"> </w:t>
      </w:r>
      <w:r w:rsidR="0093179B">
        <w:rPr>
          <w:rFonts w:asciiTheme="minorHAnsi" w:hAnsiTheme="minorHAnsi" w:cstheme="minorHAnsi"/>
          <w:szCs w:val="24"/>
        </w:rPr>
        <w:t>Health &amp; Safety</w:t>
      </w:r>
      <w:r w:rsidR="00D64CA2" w:rsidRPr="00EF78A1">
        <w:rPr>
          <w:rFonts w:asciiTheme="minorHAnsi" w:hAnsiTheme="minorHAnsi" w:cstheme="minorHAnsi"/>
          <w:szCs w:val="24"/>
        </w:rPr>
        <w:t>,</w:t>
      </w:r>
      <w:r w:rsidR="0093179B">
        <w:rPr>
          <w:rFonts w:asciiTheme="minorHAnsi" w:hAnsiTheme="minorHAnsi" w:cstheme="minorHAnsi"/>
          <w:szCs w:val="24"/>
        </w:rPr>
        <w:t xml:space="preserve"> Salaries,</w:t>
      </w:r>
      <w:r w:rsidR="008D47E3" w:rsidRPr="00EF78A1">
        <w:rPr>
          <w:rFonts w:asciiTheme="minorHAnsi" w:hAnsiTheme="minorHAnsi" w:cstheme="minorHAnsi"/>
          <w:szCs w:val="24"/>
        </w:rPr>
        <w:t xml:space="preserve"> </w:t>
      </w:r>
      <w:r w:rsidR="00EF78A1">
        <w:rPr>
          <w:rFonts w:asciiTheme="minorHAnsi" w:hAnsiTheme="minorHAnsi" w:cstheme="minorHAnsi"/>
          <w:szCs w:val="24"/>
        </w:rPr>
        <w:t xml:space="preserve">Organisation, </w:t>
      </w:r>
      <w:r w:rsidR="008D47E3" w:rsidRPr="00EF78A1">
        <w:rPr>
          <w:rFonts w:asciiTheme="minorHAnsi" w:hAnsiTheme="minorHAnsi" w:cstheme="minorHAnsi"/>
          <w:szCs w:val="24"/>
        </w:rPr>
        <w:t xml:space="preserve">Further </w:t>
      </w:r>
      <w:r w:rsidR="00D64CA2" w:rsidRPr="00EF78A1">
        <w:rPr>
          <w:rFonts w:asciiTheme="minorHAnsi" w:hAnsiTheme="minorHAnsi" w:cstheme="minorHAnsi"/>
          <w:szCs w:val="24"/>
        </w:rPr>
        <w:t>Education and</w:t>
      </w:r>
      <w:r w:rsidR="008D47E3" w:rsidRPr="00EF78A1">
        <w:rPr>
          <w:rFonts w:asciiTheme="minorHAnsi" w:hAnsiTheme="minorHAnsi" w:cstheme="minorHAnsi"/>
          <w:szCs w:val="24"/>
        </w:rPr>
        <w:t xml:space="preserve"> Higher Education respectively. </w:t>
      </w:r>
      <w:r w:rsidR="002A2271" w:rsidRPr="00EF78A1">
        <w:rPr>
          <w:rFonts w:asciiTheme="minorHAnsi" w:hAnsiTheme="minorHAnsi" w:cstheme="minorHAnsi"/>
          <w:szCs w:val="24"/>
        </w:rPr>
        <w:t xml:space="preserve">The </w:t>
      </w:r>
      <w:r w:rsidR="00D64CA2" w:rsidRPr="00EF78A1">
        <w:rPr>
          <w:rFonts w:asciiTheme="minorHAnsi" w:hAnsiTheme="minorHAnsi" w:cstheme="minorHAnsi"/>
          <w:szCs w:val="24"/>
        </w:rPr>
        <w:t xml:space="preserve">National </w:t>
      </w:r>
      <w:r w:rsidR="002A2271" w:rsidRPr="00EF78A1">
        <w:rPr>
          <w:rFonts w:asciiTheme="minorHAnsi" w:hAnsiTheme="minorHAnsi" w:cstheme="minorHAnsi"/>
          <w:szCs w:val="24"/>
        </w:rPr>
        <w:t>Officer</w:t>
      </w:r>
      <w:r w:rsidR="00AB43DC">
        <w:rPr>
          <w:rFonts w:asciiTheme="minorHAnsi" w:hAnsiTheme="minorHAnsi" w:cstheme="minorHAnsi"/>
          <w:szCs w:val="24"/>
        </w:rPr>
        <w:t xml:space="preserve"> (</w:t>
      </w:r>
      <w:r w:rsidR="0093179B">
        <w:rPr>
          <w:rFonts w:asciiTheme="minorHAnsi" w:hAnsiTheme="minorHAnsi" w:cstheme="minorHAnsi"/>
          <w:szCs w:val="24"/>
        </w:rPr>
        <w:t>Salaries</w:t>
      </w:r>
      <w:r w:rsidR="00AB43DC">
        <w:rPr>
          <w:rFonts w:asciiTheme="minorHAnsi" w:hAnsiTheme="minorHAnsi" w:cstheme="minorHAnsi"/>
          <w:szCs w:val="24"/>
        </w:rPr>
        <w:t>)</w:t>
      </w:r>
      <w:r w:rsidR="002A2271" w:rsidRPr="00EF78A1">
        <w:rPr>
          <w:rFonts w:asciiTheme="minorHAnsi" w:hAnsiTheme="minorHAnsi" w:cstheme="minorHAnsi"/>
          <w:szCs w:val="24"/>
        </w:rPr>
        <w:t xml:space="preserve"> will </w:t>
      </w:r>
      <w:r w:rsidR="00D64CA2" w:rsidRPr="00EF78A1">
        <w:rPr>
          <w:rFonts w:asciiTheme="minorHAnsi" w:hAnsiTheme="minorHAnsi" w:cstheme="minorHAnsi"/>
          <w:szCs w:val="24"/>
        </w:rPr>
        <w:t xml:space="preserve">primarily provide </w:t>
      </w:r>
      <w:r w:rsidR="002A2271" w:rsidRPr="00EF78A1">
        <w:rPr>
          <w:rFonts w:asciiTheme="minorHAnsi" w:hAnsiTheme="minorHAnsi" w:cstheme="minorHAnsi"/>
          <w:szCs w:val="24"/>
        </w:rPr>
        <w:t xml:space="preserve">support </w:t>
      </w:r>
      <w:r w:rsidR="00AB43DC">
        <w:rPr>
          <w:rFonts w:asciiTheme="minorHAnsi" w:hAnsiTheme="minorHAnsi" w:cstheme="minorHAnsi"/>
          <w:szCs w:val="24"/>
        </w:rPr>
        <w:t>to the Institute’s Salaries Committee and will have a range of responsibilities in relation to the Scottish Negotiating Committee for Teachers (“SNCT”), its Sub-Committees and related bodies.</w:t>
      </w:r>
    </w:p>
    <w:p w14:paraId="4A59AEBE" w14:textId="77777777" w:rsidR="00DE728F" w:rsidRPr="00EF78A1" w:rsidRDefault="00DE728F" w:rsidP="0098034E">
      <w:pPr>
        <w:tabs>
          <w:tab w:val="left" w:pos="567"/>
          <w:tab w:val="left" w:pos="1134"/>
          <w:tab w:val="left" w:pos="1701"/>
          <w:tab w:val="left" w:pos="2268"/>
        </w:tabs>
        <w:ind w:left="-567" w:right="-483"/>
        <w:rPr>
          <w:rFonts w:asciiTheme="minorHAnsi" w:hAnsiTheme="minorHAnsi" w:cstheme="minorHAnsi"/>
          <w:szCs w:val="24"/>
        </w:rPr>
      </w:pPr>
    </w:p>
    <w:p w14:paraId="6D917B00" w14:textId="77777777" w:rsidR="002A2271" w:rsidRPr="00EF78A1" w:rsidRDefault="002A2271" w:rsidP="0098034E">
      <w:pPr>
        <w:tabs>
          <w:tab w:val="left" w:pos="567"/>
          <w:tab w:val="left" w:pos="1134"/>
          <w:tab w:val="left" w:pos="1701"/>
          <w:tab w:val="left" w:pos="2268"/>
        </w:tabs>
        <w:ind w:left="-567" w:right="-483"/>
        <w:rPr>
          <w:rFonts w:asciiTheme="minorHAnsi" w:hAnsiTheme="minorHAnsi" w:cstheme="minorHAnsi"/>
          <w:b/>
          <w:szCs w:val="24"/>
        </w:rPr>
      </w:pPr>
    </w:p>
    <w:p w14:paraId="07E6307A" w14:textId="7D62E2E9" w:rsidR="0098034E" w:rsidRPr="00D17541" w:rsidRDefault="00DE728F" w:rsidP="0098034E">
      <w:pPr>
        <w:tabs>
          <w:tab w:val="left" w:pos="567"/>
          <w:tab w:val="left" w:pos="1134"/>
          <w:tab w:val="left" w:pos="1701"/>
          <w:tab w:val="left" w:pos="2268"/>
        </w:tabs>
        <w:ind w:left="-567" w:right="-483"/>
        <w:rPr>
          <w:rFonts w:ascii="Calibri" w:hAnsi="Calibri" w:cs="Calibri"/>
          <w:b/>
          <w:szCs w:val="24"/>
        </w:rPr>
      </w:pPr>
      <w:r w:rsidRPr="00EF78A1">
        <w:rPr>
          <w:rFonts w:asciiTheme="minorHAnsi" w:hAnsiTheme="minorHAnsi" w:cstheme="minorHAnsi"/>
          <w:b/>
          <w:szCs w:val="24"/>
        </w:rPr>
        <w:t>Location</w:t>
      </w:r>
      <w:r w:rsidR="0098034E" w:rsidRPr="00D17541">
        <w:rPr>
          <w:rFonts w:ascii="Calibri" w:hAnsi="Calibri" w:cs="Calibri"/>
          <w:b/>
          <w:szCs w:val="24"/>
        </w:rPr>
        <w:t xml:space="preserve"> and Flexible Working</w:t>
      </w:r>
    </w:p>
    <w:p w14:paraId="01288FE3" w14:textId="24DE5ED4" w:rsidR="00DE728F" w:rsidRPr="00EF78A1" w:rsidRDefault="00DE728F" w:rsidP="0098034E">
      <w:pPr>
        <w:tabs>
          <w:tab w:val="left" w:pos="567"/>
          <w:tab w:val="left" w:pos="1134"/>
          <w:tab w:val="left" w:pos="1701"/>
          <w:tab w:val="left" w:pos="2268"/>
        </w:tabs>
        <w:ind w:left="-567" w:right="-483"/>
        <w:rPr>
          <w:rFonts w:asciiTheme="minorHAnsi" w:hAnsiTheme="minorHAnsi" w:cstheme="minorHAnsi"/>
          <w:b/>
          <w:szCs w:val="24"/>
        </w:rPr>
      </w:pPr>
    </w:p>
    <w:p w14:paraId="64FAEFD7" w14:textId="0313C36C" w:rsidR="00AB43DC" w:rsidRDefault="008D47E3" w:rsidP="0098034E">
      <w:pPr>
        <w:tabs>
          <w:tab w:val="left" w:pos="567"/>
          <w:tab w:val="left" w:pos="1134"/>
          <w:tab w:val="left" w:pos="1701"/>
          <w:tab w:val="left" w:pos="2268"/>
        </w:tabs>
        <w:ind w:left="-567" w:right="-483"/>
        <w:rPr>
          <w:rFonts w:asciiTheme="minorHAnsi" w:hAnsiTheme="minorHAnsi" w:cstheme="minorHAnsi"/>
          <w:szCs w:val="24"/>
        </w:rPr>
      </w:pPr>
      <w:r w:rsidRPr="00EF78A1">
        <w:rPr>
          <w:rFonts w:asciiTheme="minorHAnsi" w:hAnsiTheme="minorHAnsi" w:cstheme="minorHAnsi"/>
          <w:szCs w:val="24"/>
        </w:rPr>
        <w:t>T</w:t>
      </w:r>
      <w:r w:rsidR="00486932" w:rsidRPr="00EF78A1">
        <w:rPr>
          <w:rFonts w:asciiTheme="minorHAnsi" w:hAnsiTheme="minorHAnsi" w:cstheme="minorHAnsi"/>
          <w:szCs w:val="24"/>
        </w:rPr>
        <w:t xml:space="preserve">he </w:t>
      </w:r>
      <w:r w:rsidR="00C95B2B">
        <w:rPr>
          <w:rFonts w:asciiTheme="minorHAnsi" w:hAnsiTheme="minorHAnsi" w:cstheme="minorHAnsi"/>
          <w:szCs w:val="24"/>
        </w:rPr>
        <w:t>National Officer role is</w:t>
      </w:r>
      <w:r w:rsidR="00FE76DE" w:rsidRPr="00EF78A1">
        <w:rPr>
          <w:rFonts w:asciiTheme="minorHAnsi" w:hAnsiTheme="minorHAnsi" w:cstheme="minorHAnsi"/>
          <w:szCs w:val="24"/>
        </w:rPr>
        <w:t xml:space="preserve"> </w:t>
      </w:r>
      <w:r w:rsidR="00C95B2B">
        <w:rPr>
          <w:rFonts w:asciiTheme="minorHAnsi" w:hAnsiTheme="minorHAnsi" w:cstheme="minorHAnsi"/>
          <w:szCs w:val="24"/>
        </w:rPr>
        <w:t>attached to</w:t>
      </w:r>
      <w:r w:rsidR="00FE76DE" w:rsidRPr="00EF78A1">
        <w:rPr>
          <w:rFonts w:asciiTheme="minorHAnsi" w:hAnsiTheme="minorHAnsi" w:cstheme="minorHAnsi"/>
          <w:szCs w:val="24"/>
        </w:rPr>
        <w:t xml:space="preserve"> </w:t>
      </w:r>
      <w:r w:rsidRPr="00EF78A1">
        <w:rPr>
          <w:rFonts w:asciiTheme="minorHAnsi" w:hAnsiTheme="minorHAnsi" w:cstheme="minorHAnsi"/>
          <w:szCs w:val="24"/>
        </w:rPr>
        <w:t xml:space="preserve">the Institute’s Headquarters in </w:t>
      </w:r>
      <w:r w:rsidR="00C95B2B">
        <w:rPr>
          <w:rFonts w:ascii="Calibri" w:hAnsi="Calibri" w:cs="Calibri"/>
          <w:szCs w:val="24"/>
        </w:rPr>
        <w:t xml:space="preserve">Moray Place, </w:t>
      </w:r>
      <w:r w:rsidRPr="00EF78A1">
        <w:rPr>
          <w:rFonts w:asciiTheme="minorHAnsi" w:hAnsiTheme="minorHAnsi" w:cstheme="minorHAnsi"/>
          <w:szCs w:val="24"/>
        </w:rPr>
        <w:t>Edinburgh</w:t>
      </w:r>
      <w:r w:rsidR="001B7F11" w:rsidRPr="00EF78A1">
        <w:rPr>
          <w:rFonts w:asciiTheme="minorHAnsi" w:hAnsiTheme="minorHAnsi" w:cstheme="minorHAnsi"/>
          <w:szCs w:val="24"/>
        </w:rPr>
        <w:t xml:space="preserve">, </w:t>
      </w:r>
      <w:r w:rsidRPr="00EF78A1">
        <w:rPr>
          <w:rFonts w:asciiTheme="minorHAnsi" w:hAnsiTheme="minorHAnsi" w:cstheme="minorHAnsi"/>
          <w:szCs w:val="24"/>
        </w:rPr>
        <w:t>and</w:t>
      </w:r>
      <w:r w:rsidR="00ED22D5" w:rsidRPr="00EF78A1">
        <w:rPr>
          <w:rFonts w:asciiTheme="minorHAnsi" w:hAnsiTheme="minorHAnsi" w:cstheme="minorHAnsi"/>
          <w:szCs w:val="24"/>
        </w:rPr>
        <w:t xml:space="preserve"> must be able to commute reliably to</w:t>
      </w:r>
      <w:r w:rsidR="0004528F" w:rsidRPr="00EF78A1">
        <w:rPr>
          <w:rFonts w:asciiTheme="minorHAnsi" w:hAnsiTheme="minorHAnsi" w:cstheme="minorHAnsi"/>
          <w:szCs w:val="24"/>
        </w:rPr>
        <w:t xml:space="preserve"> </w:t>
      </w:r>
      <w:r w:rsidR="00D637AF" w:rsidRPr="00EF78A1">
        <w:rPr>
          <w:rFonts w:asciiTheme="minorHAnsi" w:hAnsiTheme="minorHAnsi" w:cstheme="minorHAnsi"/>
          <w:szCs w:val="24"/>
        </w:rPr>
        <w:t xml:space="preserve">the </w:t>
      </w:r>
      <w:r w:rsidRPr="00EF78A1">
        <w:rPr>
          <w:rFonts w:asciiTheme="minorHAnsi" w:hAnsiTheme="minorHAnsi" w:cstheme="minorHAnsi"/>
          <w:szCs w:val="24"/>
        </w:rPr>
        <w:t>city.</w:t>
      </w:r>
      <w:r w:rsidR="00486932" w:rsidRPr="00EF78A1">
        <w:rPr>
          <w:rFonts w:asciiTheme="minorHAnsi" w:hAnsiTheme="minorHAnsi" w:cstheme="minorHAnsi"/>
          <w:szCs w:val="24"/>
        </w:rPr>
        <w:t xml:space="preserve"> However, candidates should be aware that appointment </w:t>
      </w:r>
      <w:r w:rsidR="00ED22D5" w:rsidRPr="00EF78A1">
        <w:rPr>
          <w:rFonts w:asciiTheme="minorHAnsi" w:hAnsiTheme="minorHAnsi" w:cstheme="minorHAnsi"/>
          <w:szCs w:val="24"/>
        </w:rPr>
        <w:t>is</w:t>
      </w:r>
      <w:r w:rsidR="00486932" w:rsidRPr="00EF78A1">
        <w:rPr>
          <w:rFonts w:asciiTheme="minorHAnsi" w:hAnsiTheme="minorHAnsi" w:cstheme="minorHAnsi"/>
          <w:szCs w:val="24"/>
        </w:rPr>
        <w:t xml:space="preserve"> to the service of the Institute and they may be required to transfer to another location within Scotland and/or to other duties </w:t>
      </w:r>
      <w:r w:rsidR="00ED22D5" w:rsidRPr="00EF78A1">
        <w:rPr>
          <w:rFonts w:asciiTheme="minorHAnsi" w:hAnsiTheme="minorHAnsi" w:cstheme="minorHAnsi"/>
          <w:szCs w:val="24"/>
        </w:rPr>
        <w:t xml:space="preserve">or area responsibilities </w:t>
      </w:r>
      <w:r w:rsidR="00486932" w:rsidRPr="00EF78A1">
        <w:rPr>
          <w:rFonts w:asciiTheme="minorHAnsi" w:hAnsiTheme="minorHAnsi" w:cstheme="minorHAnsi"/>
          <w:szCs w:val="24"/>
        </w:rPr>
        <w:t>commensurate with the grade of Officer.</w:t>
      </w:r>
    </w:p>
    <w:p w14:paraId="0AB9851F" w14:textId="77777777" w:rsidR="00AB43DC" w:rsidRDefault="00AB43DC" w:rsidP="0098034E">
      <w:pPr>
        <w:tabs>
          <w:tab w:val="left" w:pos="567"/>
          <w:tab w:val="left" w:pos="1134"/>
          <w:tab w:val="left" w:pos="1701"/>
          <w:tab w:val="left" w:pos="2268"/>
        </w:tabs>
        <w:ind w:left="-567" w:right="-483"/>
        <w:rPr>
          <w:rFonts w:asciiTheme="minorHAnsi" w:hAnsiTheme="minorHAnsi" w:cstheme="minorHAnsi"/>
          <w:szCs w:val="24"/>
        </w:rPr>
      </w:pPr>
    </w:p>
    <w:p w14:paraId="0A349E0D" w14:textId="0AEDAABB" w:rsidR="00AB43DC" w:rsidRPr="00D826B9" w:rsidRDefault="00C95B2B" w:rsidP="00AB43DC">
      <w:pPr>
        <w:tabs>
          <w:tab w:val="left" w:pos="567"/>
          <w:tab w:val="left" w:pos="1134"/>
          <w:tab w:val="left" w:pos="1701"/>
          <w:tab w:val="left" w:pos="2268"/>
        </w:tabs>
        <w:ind w:left="-567" w:right="-483"/>
        <w:rPr>
          <w:rFonts w:ascii="Calibri" w:hAnsi="Calibri" w:cs="Calibri"/>
          <w:bCs/>
          <w:szCs w:val="24"/>
        </w:rPr>
      </w:pPr>
      <w:r>
        <w:rPr>
          <w:rFonts w:ascii="Calibri" w:hAnsi="Calibri" w:cs="Calibri"/>
          <w:szCs w:val="24"/>
        </w:rPr>
        <w:t>Whilst t</w:t>
      </w:r>
      <w:r w:rsidR="00AB43DC" w:rsidRPr="00235C59">
        <w:rPr>
          <w:rFonts w:ascii="Calibri" w:hAnsi="Calibri" w:cs="Calibri"/>
          <w:szCs w:val="24"/>
        </w:rPr>
        <w:t xml:space="preserve">he successful candidate </w:t>
      </w:r>
      <w:r w:rsidR="00AB43DC">
        <w:rPr>
          <w:rFonts w:ascii="Calibri" w:hAnsi="Calibri" w:cs="Calibri"/>
          <w:szCs w:val="24"/>
        </w:rPr>
        <w:t>will</w:t>
      </w:r>
      <w:r w:rsidR="00AB43DC" w:rsidRPr="00235C59">
        <w:rPr>
          <w:rFonts w:ascii="Calibri" w:hAnsi="Calibri" w:cs="Calibri"/>
          <w:szCs w:val="24"/>
        </w:rPr>
        <w:t xml:space="preserve"> be based primarily within </w:t>
      </w:r>
      <w:r w:rsidR="00AB43DC">
        <w:rPr>
          <w:rFonts w:ascii="Calibri" w:hAnsi="Calibri" w:cs="Calibri"/>
          <w:szCs w:val="24"/>
        </w:rPr>
        <w:t>the EIS</w:t>
      </w:r>
      <w:r w:rsidR="00AB43DC" w:rsidRPr="00235C59">
        <w:rPr>
          <w:rFonts w:ascii="Calibri" w:hAnsi="Calibri" w:cs="Calibri"/>
          <w:szCs w:val="24"/>
        </w:rPr>
        <w:t xml:space="preserve"> </w:t>
      </w:r>
      <w:r w:rsidR="00AB43DC">
        <w:rPr>
          <w:rFonts w:ascii="Calibri" w:hAnsi="Calibri" w:cs="Calibri"/>
          <w:szCs w:val="24"/>
        </w:rPr>
        <w:t>Headquarters</w:t>
      </w:r>
      <w:r w:rsidR="00AB43DC" w:rsidRPr="00235C59">
        <w:rPr>
          <w:rFonts w:ascii="Calibri" w:hAnsi="Calibri" w:cs="Calibri"/>
          <w:szCs w:val="24"/>
        </w:rPr>
        <w:t xml:space="preserve"> in</w:t>
      </w:r>
      <w:r w:rsidR="00AB43DC">
        <w:rPr>
          <w:rFonts w:ascii="Calibri" w:hAnsi="Calibri" w:cs="Calibri"/>
          <w:szCs w:val="24"/>
        </w:rPr>
        <w:t xml:space="preserve"> Edinburgh</w:t>
      </w:r>
      <w:r w:rsidR="00AB43DC" w:rsidRPr="00235C59">
        <w:rPr>
          <w:rFonts w:ascii="Calibri" w:hAnsi="Calibri" w:cs="Calibri"/>
          <w:szCs w:val="24"/>
        </w:rPr>
        <w:t>, t</w:t>
      </w:r>
      <w:r w:rsidR="00AB43DC" w:rsidRPr="00235C59">
        <w:rPr>
          <w:rFonts w:ascii="Calibri" w:hAnsi="Calibri" w:cs="Calibri"/>
          <w:bCs/>
          <w:szCs w:val="24"/>
        </w:rPr>
        <w:t>he Institute</w:t>
      </w:r>
      <w:r w:rsidR="00AB43DC" w:rsidRPr="00D826B9">
        <w:rPr>
          <w:rFonts w:ascii="Calibri" w:hAnsi="Calibri" w:cs="Calibri"/>
          <w:bCs/>
          <w:szCs w:val="24"/>
        </w:rPr>
        <w:t xml:space="preserve"> has a Flexible Working Patterns policy, offering all members of staff a high degree of flexibility over the location at which work is carried out on a day-to-day basis, subject to the overall requirements of the</w:t>
      </w:r>
      <w:r w:rsidR="00AB43DC">
        <w:rPr>
          <w:rFonts w:ascii="Calibri" w:hAnsi="Calibri" w:cs="Calibri"/>
          <w:bCs/>
          <w:szCs w:val="24"/>
        </w:rPr>
        <w:t xml:space="preserve"> EIS</w:t>
      </w:r>
      <w:r w:rsidR="00AB43DC" w:rsidRPr="00D826B9">
        <w:rPr>
          <w:rFonts w:ascii="Calibri" w:hAnsi="Calibri" w:cs="Calibri"/>
          <w:bCs/>
          <w:szCs w:val="24"/>
        </w:rPr>
        <w:t xml:space="preserve"> and its members.</w:t>
      </w:r>
    </w:p>
    <w:p w14:paraId="7D5A9CA0" w14:textId="283CB285" w:rsidR="002A2271" w:rsidRPr="0098034E" w:rsidRDefault="002A2271" w:rsidP="0098034E">
      <w:pPr>
        <w:tabs>
          <w:tab w:val="left" w:pos="567"/>
          <w:tab w:val="left" w:pos="1134"/>
          <w:tab w:val="left" w:pos="1701"/>
          <w:tab w:val="left" w:pos="2268"/>
        </w:tabs>
        <w:ind w:left="-567" w:right="-483"/>
        <w:rPr>
          <w:rFonts w:asciiTheme="minorHAnsi" w:hAnsiTheme="minorHAnsi" w:cstheme="minorHAnsi"/>
          <w:szCs w:val="24"/>
        </w:rPr>
      </w:pPr>
    </w:p>
    <w:p w14:paraId="18379A6B" w14:textId="58CA8BA5" w:rsidR="00DE728F" w:rsidRPr="00EF78A1" w:rsidRDefault="00D64CA2" w:rsidP="0098034E">
      <w:pPr>
        <w:tabs>
          <w:tab w:val="left" w:pos="567"/>
          <w:tab w:val="left" w:pos="1134"/>
          <w:tab w:val="left" w:pos="1701"/>
          <w:tab w:val="left" w:pos="2268"/>
        </w:tabs>
        <w:ind w:left="-567" w:right="-483"/>
        <w:rPr>
          <w:rFonts w:asciiTheme="minorHAnsi" w:hAnsiTheme="minorHAnsi" w:cstheme="minorHAnsi"/>
          <w:b/>
          <w:szCs w:val="24"/>
        </w:rPr>
      </w:pPr>
      <w:r w:rsidRPr="00EF78A1">
        <w:rPr>
          <w:rFonts w:asciiTheme="minorHAnsi" w:hAnsiTheme="minorHAnsi" w:cstheme="minorHAnsi"/>
          <w:b/>
          <w:szCs w:val="24"/>
        </w:rPr>
        <w:br w:type="page"/>
      </w:r>
      <w:r w:rsidR="00DE728F" w:rsidRPr="00EF78A1">
        <w:rPr>
          <w:rFonts w:asciiTheme="minorHAnsi" w:hAnsiTheme="minorHAnsi" w:cstheme="minorHAnsi"/>
          <w:b/>
          <w:szCs w:val="24"/>
        </w:rPr>
        <w:lastRenderedPageBreak/>
        <w:t>Principal Duties</w:t>
      </w:r>
    </w:p>
    <w:p w14:paraId="282BAAC1" w14:textId="77777777" w:rsidR="00DE728F" w:rsidRPr="00EF78A1" w:rsidRDefault="00DE728F" w:rsidP="00506BE6">
      <w:pPr>
        <w:tabs>
          <w:tab w:val="left" w:pos="567"/>
          <w:tab w:val="left" w:pos="1134"/>
          <w:tab w:val="left" w:pos="1701"/>
          <w:tab w:val="left" w:pos="2268"/>
        </w:tabs>
        <w:rPr>
          <w:rFonts w:asciiTheme="minorHAnsi" w:hAnsiTheme="minorHAnsi" w:cstheme="minorHAnsi"/>
          <w:szCs w:val="24"/>
        </w:rPr>
      </w:pPr>
    </w:p>
    <w:p w14:paraId="2E426437" w14:textId="77777777" w:rsidR="002A2271" w:rsidRPr="00EF78A1" w:rsidRDefault="002A2271" w:rsidP="0098034E">
      <w:pPr>
        <w:tabs>
          <w:tab w:val="left" w:pos="567"/>
          <w:tab w:val="left" w:pos="1134"/>
          <w:tab w:val="left" w:pos="1701"/>
          <w:tab w:val="left" w:pos="2268"/>
        </w:tabs>
        <w:ind w:left="-567" w:right="-483"/>
        <w:rPr>
          <w:rFonts w:asciiTheme="minorHAnsi" w:hAnsiTheme="minorHAnsi" w:cstheme="minorHAnsi"/>
          <w:szCs w:val="24"/>
        </w:rPr>
      </w:pPr>
      <w:r w:rsidRPr="00EF78A1">
        <w:rPr>
          <w:rFonts w:asciiTheme="minorHAnsi" w:hAnsiTheme="minorHAnsi" w:cstheme="minorHAnsi"/>
          <w:szCs w:val="24"/>
        </w:rPr>
        <w:t>Within the assigned areas of responsibilities, which may be varied from time to time by the General Secretary, the principal duties of the postholder will include:</w:t>
      </w:r>
    </w:p>
    <w:p w14:paraId="440B4B00" w14:textId="77777777" w:rsidR="002A2271" w:rsidRPr="00EF78A1" w:rsidRDefault="002A2271" w:rsidP="0098034E">
      <w:pPr>
        <w:tabs>
          <w:tab w:val="left" w:pos="567"/>
          <w:tab w:val="left" w:pos="1134"/>
          <w:tab w:val="left" w:pos="1701"/>
          <w:tab w:val="left" w:pos="2268"/>
        </w:tabs>
        <w:ind w:left="-567" w:right="-483"/>
        <w:rPr>
          <w:rFonts w:asciiTheme="minorHAnsi" w:hAnsiTheme="minorHAnsi" w:cstheme="minorHAnsi"/>
          <w:szCs w:val="24"/>
        </w:rPr>
      </w:pPr>
    </w:p>
    <w:p w14:paraId="0049219C" w14:textId="5152EBE9" w:rsidR="002A2271" w:rsidRPr="00EF78A1" w:rsidRDefault="002A2271" w:rsidP="0092572C">
      <w:pPr>
        <w:tabs>
          <w:tab w:val="left" w:pos="567"/>
          <w:tab w:val="left" w:pos="1134"/>
          <w:tab w:val="left" w:pos="1701"/>
          <w:tab w:val="left" w:pos="2268"/>
        </w:tabs>
        <w:ind w:right="-483" w:hanging="567"/>
        <w:rPr>
          <w:rFonts w:asciiTheme="minorHAnsi" w:hAnsiTheme="minorHAnsi" w:cstheme="minorHAnsi"/>
          <w:szCs w:val="24"/>
        </w:rPr>
      </w:pPr>
      <w:r w:rsidRPr="008C63CF">
        <w:rPr>
          <w:rFonts w:asciiTheme="minorHAnsi" w:hAnsiTheme="minorHAnsi" w:cstheme="minorHAnsi"/>
          <w:b/>
          <w:bCs/>
          <w:szCs w:val="24"/>
        </w:rPr>
        <w:t>1.</w:t>
      </w:r>
      <w:r w:rsidRPr="00EF78A1">
        <w:rPr>
          <w:rFonts w:asciiTheme="minorHAnsi" w:hAnsiTheme="minorHAnsi" w:cstheme="minorHAnsi"/>
          <w:szCs w:val="24"/>
        </w:rPr>
        <w:tab/>
      </w:r>
      <w:r w:rsidR="00C95B2B">
        <w:rPr>
          <w:rFonts w:asciiTheme="minorHAnsi" w:hAnsiTheme="minorHAnsi" w:cstheme="minorHAnsi"/>
          <w:b/>
          <w:szCs w:val="24"/>
        </w:rPr>
        <w:t>Servicing and Support for the EIS Salaries Committee</w:t>
      </w:r>
    </w:p>
    <w:p w14:paraId="109B12A6" w14:textId="77777777" w:rsidR="002A2271" w:rsidRPr="00EF78A1" w:rsidRDefault="002A2271" w:rsidP="0098034E">
      <w:pPr>
        <w:tabs>
          <w:tab w:val="left" w:pos="567"/>
          <w:tab w:val="left" w:pos="1134"/>
          <w:tab w:val="left" w:pos="1701"/>
          <w:tab w:val="left" w:pos="2268"/>
        </w:tabs>
        <w:ind w:left="-567" w:right="-483"/>
        <w:rPr>
          <w:rFonts w:asciiTheme="minorHAnsi" w:hAnsiTheme="minorHAnsi" w:cstheme="minorHAnsi"/>
          <w:szCs w:val="24"/>
        </w:rPr>
      </w:pPr>
    </w:p>
    <w:p w14:paraId="28272DE5" w14:textId="5AEAE13B" w:rsidR="002A2271" w:rsidRPr="00EF78A1" w:rsidRDefault="002A2271" w:rsidP="0098034E">
      <w:pPr>
        <w:tabs>
          <w:tab w:val="left" w:pos="567"/>
          <w:tab w:val="left" w:pos="1134"/>
          <w:tab w:val="left" w:pos="1701"/>
          <w:tab w:val="left" w:pos="2268"/>
        </w:tabs>
        <w:ind w:right="-483" w:hanging="567"/>
        <w:rPr>
          <w:rFonts w:asciiTheme="minorHAnsi" w:hAnsiTheme="minorHAnsi" w:cstheme="minorHAnsi"/>
          <w:szCs w:val="24"/>
        </w:rPr>
      </w:pPr>
      <w:r w:rsidRPr="00EF78A1">
        <w:rPr>
          <w:rFonts w:asciiTheme="minorHAnsi" w:hAnsiTheme="minorHAnsi" w:cstheme="minorHAnsi"/>
          <w:szCs w:val="24"/>
        </w:rPr>
        <w:t>•</w:t>
      </w:r>
      <w:r w:rsidRPr="00EF78A1">
        <w:rPr>
          <w:rFonts w:asciiTheme="minorHAnsi" w:hAnsiTheme="minorHAnsi" w:cstheme="minorHAnsi"/>
          <w:szCs w:val="24"/>
        </w:rPr>
        <w:tab/>
      </w:r>
      <w:r w:rsidR="00C95B2B">
        <w:rPr>
          <w:rFonts w:asciiTheme="minorHAnsi" w:hAnsiTheme="minorHAnsi" w:cstheme="minorHAnsi"/>
          <w:szCs w:val="24"/>
        </w:rPr>
        <w:t>the writing of papers and undertaking of associated research</w:t>
      </w:r>
      <w:r w:rsidRPr="00EF78A1">
        <w:rPr>
          <w:rFonts w:asciiTheme="minorHAnsi" w:hAnsiTheme="minorHAnsi" w:cstheme="minorHAnsi"/>
          <w:szCs w:val="24"/>
        </w:rPr>
        <w:t>.</w:t>
      </w:r>
    </w:p>
    <w:p w14:paraId="7E07FA55" w14:textId="46B3A1CD" w:rsidR="007227A9" w:rsidRPr="00EF78A1" w:rsidRDefault="002A2271" w:rsidP="007227A9">
      <w:pPr>
        <w:tabs>
          <w:tab w:val="left" w:pos="567"/>
          <w:tab w:val="left" w:pos="1134"/>
          <w:tab w:val="left" w:pos="1701"/>
          <w:tab w:val="left" w:pos="2268"/>
        </w:tabs>
        <w:ind w:right="-483" w:hanging="567"/>
        <w:rPr>
          <w:rFonts w:asciiTheme="minorHAnsi" w:hAnsiTheme="minorHAnsi" w:cstheme="minorHAnsi"/>
          <w:szCs w:val="24"/>
        </w:rPr>
      </w:pPr>
      <w:r w:rsidRPr="00EF78A1">
        <w:rPr>
          <w:rFonts w:asciiTheme="minorHAnsi" w:hAnsiTheme="minorHAnsi" w:cstheme="minorHAnsi"/>
          <w:szCs w:val="24"/>
        </w:rPr>
        <w:t>•</w:t>
      </w:r>
      <w:r w:rsidRPr="00EF78A1">
        <w:rPr>
          <w:rFonts w:asciiTheme="minorHAnsi" w:hAnsiTheme="minorHAnsi" w:cstheme="minorHAnsi"/>
          <w:szCs w:val="24"/>
        </w:rPr>
        <w:tab/>
      </w:r>
      <w:r w:rsidR="007227A9">
        <w:rPr>
          <w:rFonts w:asciiTheme="minorHAnsi" w:hAnsiTheme="minorHAnsi" w:cstheme="minorHAnsi"/>
          <w:szCs w:val="24"/>
        </w:rPr>
        <w:t>assist</w:t>
      </w:r>
      <w:r w:rsidR="002E66A1">
        <w:rPr>
          <w:rFonts w:asciiTheme="minorHAnsi" w:hAnsiTheme="minorHAnsi" w:cstheme="minorHAnsi"/>
          <w:szCs w:val="24"/>
        </w:rPr>
        <w:t>ing</w:t>
      </w:r>
      <w:r w:rsidR="007227A9">
        <w:rPr>
          <w:rFonts w:asciiTheme="minorHAnsi" w:hAnsiTheme="minorHAnsi" w:cstheme="minorHAnsi"/>
          <w:szCs w:val="24"/>
        </w:rPr>
        <w:t xml:space="preserve"> with the preparation of agendas and the collation of supporting papers.</w:t>
      </w:r>
    </w:p>
    <w:p w14:paraId="2109E0AD" w14:textId="31B3BBA2" w:rsidR="000B4139" w:rsidRDefault="00AA6DD7" w:rsidP="000B4139">
      <w:pPr>
        <w:tabs>
          <w:tab w:val="left" w:pos="1134"/>
          <w:tab w:val="left" w:pos="1701"/>
          <w:tab w:val="left" w:pos="2268"/>
        </w:tabs>
        <w:ind w:right="-483" w:hanging="567"/>
        <w:rPr>
          <w:rFonts w:asciiTheme="minorHAnsi" w:hAnsiTheme="minorHAnsi" w:cstheme="minorHAnsi"/>
          <w:szCs w:val="24"/>
        </w:rPr>
      </w:pPr>
      <w:r w:rsidRPr="00EF78A1">
        <w:rPr>
          <w:rFonts w:asciiTheme="minorHAnsi" w:hAnsiTheme="minorHAnsi" w:cstheme="minorHAnsi"/>
          <w:szCs w:val="24"/>
        </w:rPr>
        <w:t>•</w:t>
      </w:r>
      <w:r w:rsidRPr="00EF78A1">
        <w:rPr>
          <w:rFonts w:asciiTheme="minorHAnsi" w:hAnsiTheme="minorHAnsi" w:cstheme="minorHAnsi"/>
          <w:szCs w:val="24"/>
        </w:rPr>
        <w:tab/>
      </w:r>
      <w:r w:rsidR="007227A9">
        <w:rPr>
          <w:rFonts w:asciiTheme="minorHAnsi" w:hAnsiTheme="minorHAnsi" w:cstheme="minorHAnsi"/>
          <w:szCs w:val="24"/>
        </w:rPr>
        <w:t>attend</w:t>
      </w:r>
      <w:r w:rsidR="002E66A1">
        <w:rPr>
          <w:rFonts w:asciiTheme="minorHAnsi" w:hAnsiTheme="minorHAnsi" w:cstheme="minorHAnsi"/>
          <w:szCs w:val="24"/>
        </w:rPr>
        <w:t>ing</w:t>
      </w:r>
      <w:r w:rsidR="007227A9">
        <w:rPr>
          <w:rFonts w:asciiTheme="minorHAnsi" w:hAnsiTheme="minorHAnsi" w:cstheme="minorHAnsi"/>
          <w:szCs w:val="24"/>
        </w:rPr>
        <w:t xml:space="preserve"> meetings, </w:t>
      </w:r>
      <w:r w:rsidR="00F7418B" w:rsidRPr="00EF78A1">
        <w:rPr>
          <w:rFonts w:asciiTheme="minorHAnsi" w:hAnsiTheme="minorHAnsi" w:cstheme="minorHAnsi"/>
          <w:szCs w:val="24"/>
        </w:rPr>
        <w:t>provid</w:t>
      </w:r>
      <w:r w:rsidR="007227A9">
        <w:rPr>
          <w:rFonts w:asciiTheme="minorHAnsi" w:hAnsiTheme="minorHAnsi" w:cstheme="minorHAnsi"/>
          <w:szCs w:val="24"/>
        </w:rPr>
        <w:t>ing</w:t>
      </w:r>
      <w:r w:rsidR="00F7418B" w:rsidRPr="00EF78A1">
        <w:rPr>
          <w:rFonts w:asciiTheme="minorHAnsi" w:hAnsiTheme="minorHAnsi" w:cstheme="minorHAnsi"/>
          <w:szCs w:val="24"/>
        </w:rPr>
        <w:t xml:space="preserve"> advice</w:t>
      </w:r>
      <w:r w:rsidR="007227A9">
        <w:rPr>
          <w:rFonts w:asciiTheme="minorHAnsi" w:hAnsiTheme="minorHAnsi" w:cstheme="minorHAnsi"/>
          <w:szCs w:val="24"/>
        </w:rPr>
        <w:t xml:space="preserve"> and assistance to the Assistant General Secretary (Employment Relations) and lay members.</w:t>
      </w:r>
    </w:p>
    <w:p w14:paraId="64219155" w14:textId="6F1BE0BF" w:rsidR="000B4139" w:rsidRPr="00EF78A1" w:rsidRDefault="000B4139" w:rsidP="000B4139">
      <w:pPr>
        <w:tabs>
          <w:tab w:val="left" w:pos="1134"/>
          <w:tab w:val="left" w:pos="1701"/>
          <w:tab w:val="left" w:pos="2268"/>
        </w:tabs>
        <w:ind w:right="-483" w:hanging="567"/>
        <w:rPr>
          <w:rFonts w:asciiTheme="minorHAnsi" w:hAnsiTheme="minorHAnsi" w:cstheme="minorHAnsi"/>
          <w:szCs w:val="24"/>
        </w:rPr>
      </w:pPr>
    </w:p>
    <w:p w14:paraId="074EBBBF" w14:textId="77777777" w:rsidR="002A2271" w:rsidRPr="00EF78A1" w:rsidRDefault="002A2271" w:rsidP="0098034E">
      <w:pPr>
        <w:tabs>
          <w:tab w:val="left" w:pos="567"/>
          <w:tab w:val="left" w:pos="1134"/>
          <w:tab w:val="left" w:pos="1701"/>
          <w:tab w:val="left" w:pos="2268"/>
        </w:tabs>
        <w:ind w:left="-567" w:right="-483"/>
        <w:rPr>
          <w:rFonts w:asciiTheme="minorHAnsi" w:hAnsiTheme="minorHAnsi" w:cstheme="minorHAnsi"/>
          <w:szCs w:val="24"/>
        </w:rPr>
      </w:pPr>
    </w:p>
    <w:p w14:paraId="0027EB56" w14:textId="48B6A620" w:rsidR="002A2271" w:rsidRDefault="002A2271" w:rsidP="007227A9">
      <w:pPr>
        <w:tabs>
          <w:tab w:val="left" w:pos="567"/>
          <w:tab w:val="left" w:pos="1134"/>
          <w:tab w:val="left" w:pos="1701"/>
          <w:tab w:val="left" w:pos="2268"/>
        </w:tabs>
        <w:ind w:right="-483" w:hanging="567"/>
        <w:rPr>
          <w:rFonts w:asciiTheme="minorHAnsi" w:hAnsiTheme="minorHAnsi" w:cstheme="minorHAnsi"/>
          <w:szCs w:val="24"/>
        </w:rPr>
      </w:pPr>
      <w:r w:rsidRPr="008C63CF">
        <w:rPr>
          <w:rFonts w:asciiTheme="minorHAnsi" w:hAnsiTheme="minorHAnsi" w:cstheme="minorHAnsi"/>
          <w:b/>
          <w:bCs/>
          <w:szCs w:val="24"/>
        </w:rPr>
        <w:t>2.</w:t>
      </w:r>
      <w:r w:rsidRPr="00EF78A1">
        <w:rPr>
          <w:rFonts w:asciiTheme="minorHAnsi" w:hAnsiTheme="minorHAnsi" w:cstheme="minorHAnsi"/>
          <w:szCs w:val="24"/>
        </w:rPr>
        <w:tab/>
      </w:r>
      <w:r w:rsidR="007227A9">
        <w:rPr>
          <w:rFonts w:asciiTheme="minorHAnsi" w:hAnsiTheme="minorHAnsi" w:cstheme="minorHAnsi"/>
          <w:b/>
          <w:szCs w:val="24"/>
        </w:rPr>
        <w:t xml:space="preserve">Servicing of the Scottish Negotiating Committee for Teachers </w:t>
      </w:r>
      <w:r w:rsidR="007227A9" w:rsidRPr="007227A9">
        <w:rPr>
          <w:rFonts w:asciiTheme="minorHAnsi" w:hAnsiTheme="minorHAnsi" w:cstheme="minorHAnsi"/>
          <w:b/>
          <w:bCs/>
          <w:szCs w:val="24"/>
        </w:rPr>
        <w:t>(“SNCT”)</w:t>
      </w:r>
    </w:p>
    <w:p w14:paraId="57698002" w14:textId="77777777" w:rsidR="007227A9" w:rsidRPr="00EF78A1" w:rsidRDefault="007227A9" w:rsidP="007227A9">
      <w:pPr>
        <w:tabs>
          <w:tab w:val="left" w:pos="567"/>
          <w:tab w:val="left" w:pos="1134"/>
          <w:tab w:val="left" w:pos="1701"/>
          <w:tab w:val="left" w:pos="2268"/>
        </w:tabs>
        <w:ind w:right="-483" w:hanging="567"/>
        <w:rPr>
          <w:rFonts w:asciiTheme="minorHAnsi" w:hAnsiTheme="minorHAnsi" w:cstheme="minorHAnsi"/>
          <w:szCs w:val="24"/>
        </w:rPr>
      </w:pPr>
    </w:p>
    <w:p w14:paraId="505EB885" w14:textId="7FDAEC67" w:rsidR="007227A9" w:rsidRPr="007227A9" w:rsidRDefault="002A2271" w:rsidP="007227A9">
      <w:pPr>
        <w:tabs>
          <w:tab w:val="left" w:pos="567"/>
          <w:tab w:val="left" w:pos="1134"/>
          <w:tab w:val="left" w:pos="1701"/>
          <w:tab w:val="left" w:pos="2268"/>
        </w:tabs>
        <w:ind w:right="-483" w:hanging="567"/>
        <w:rPr>
          <w:rFonts w:asciiTheme="minorHAnsi" w:hAnsiTheme="minorHAnsi" w:cstheme="minorHAnsi"/>
          <w:szCs w:val="24"/>
        </w:rPr>
      </w:pPr>
      <w:r w:rsidRPr="00EF78A1">
        <w:rPr>
          <w:rFonts w:asciiTheme="minorHAnsi" w:hAnsiTheme="minorHAnsi" w:cstheme="minorHAnsi"/>
          <w:szCs w:val="24"/>
        </w:rPr>
        <w:t>•</w:t>
      </w:r>
      <w:r w:rsidRPr="00EF78A1">
        <w:rPr>
          <w:rFonts w:asciiTheme="minorHAnsi" w:hAnsiTheme="minorHAnsi" w:cstheme="minorHAnsi"/>
          <w:szCs w:val="24"/>
        </w:rPr>
        <w:tab/>
      </w:r>
      <w:r w:rsidR="002E66A1">
        <w:rPr>
          <w:rFonts w:asciiTheme="minorHAnsi" w:hAnsiTheme="minorHAnsi" w:cstheme="minorHAnsi"/>
          <w:szCs w:val="24"/>
        </w:rPr>
        <w:t xml:space="preserve">undertaking </w:t>
      </w:r>
      <w:r w:rsidR="007227A9">
        <w:rPr>
          <w:rFonts w:asciiTheme="minorHAnsi" w:hAnsiTheme="minorHAnsi" w:cstheme="minorHAnsi"/>
          <w:szCs w:val="24"/>
        </w:rPr>
        <w:t>duties relating to the SNCT Joint Secretaries</w:t>
      </w:r>
      <w:r w:rsidR="002E66A1">
        <w:rPr>
          <w:rFonts w:asciiTheme="minorHAnsi" w:hAnsiTheme="minorHAnsi" w:cstheme="minorHAnsi"/>
          <w:szCs w:val="24"/>
        </w:rPr>
        <w:t>, including liaison with counterparts within the Scottish Government and COSLA</w:t>
      </w:r>
      <w:r w:rsidR="007227A9">
        <w:rPr>
          <w:rFonts w:asciiTheme="minorHAnsi" w:hAnsiTheme="minorHAnsi" w:cstheme="minorHAnsi"/>
          <w:szCs w:val="24"/>
        </w:rPr>
        <w:t>.</w:t>
      </w:r>
    </w:p>
    <w:p w14:paraId="62BDB688" w14:textId="0DD0A0B3" w:rsidR="007227A9" w:rsidRDefault="002A2271" w:rsidP="002E66A1">
      <w:pPr>
        <w:tabs>
          <w:tab w:val="left" w:pos="0"/>
          <w:tab w:val="left" w:pos="1134"/>
          <w:tab w:val="left" w:pos="1701"/>
          <w:tab w:val="left" w:pos="2268"/>
        </w:tabs>
        <w:ind w:right="-483" w:hanging="567"/>
        <w:rPr>
          <w:rFonts w:asciiTheme="minorHAnsi" w:hAnsiTheme="minorHAnsi" w:cstheme="minorHAnsi"/>
          <w:szCs w:val="24"/>
        </w:rPr>
      </w:pPr>
      <w:r w:rsidRPr="00EF78A1">
        <w:rPr>
          <w:rFonts w:asciiTheme="minorHAnsi" w:hAnsiTheme="minorHAnsi" w:cstheme="minorHAnsi"/>
          <w:szCs w:val="24"/>
        </w:rPr>
        <w:t>•</w:t>
      </w:r>
      <w:r w:rsidRPr="00EF78A1">
        <w:rPr>
          <w:rFonts w:asciiTheme="minorHAnsi" w:hAnsiTheme="minorHAnsi" w:cstheme="minorHAnsi"/>
          <w:szCs w:val="24"/>
        </w:rPr>
        <w:tab/>
      </w:r>
      <w:r w:rsidR="007227A9">
        <w:rPr>
          <w:rFonts w:asciiTheme="minorHAnsi" w:hAnsiTheme="minorHAnsi" w:cstheme="minorHAnsi"/>
          <w:szCs w:val="24"/>
        </w:rPr>
        <w:t>servicing of the SNCT Teachers’ Panel</w:t>
      </w:r>
      <w:r w:rsidR="002E66A1">
        <w:rPr>
          <w:rFonts w:asciiTheme="minorHAnsi" w:hAnsiTheme="minorHAnsi" w:cstheme="minorHAnsi"/>
          <w:szCs w:val="24"/>
        </w:rPr>
        <w:t>, including liaison with key individuals within other teaching unions.</w:t>
      </w:r>
    </w:p>
    <w:p w14:paraId="2CEA6161" w14:textId="3B032440" w:rsidR="002A2271" w:rsidRDefault="007227A9" w:rsidP="007227A9">
      <w:pPr>
        <w:tabs>
          <w:tab w:val="left" w:pos="1134"/>
          <w:tab w:val="left" w:pos="1701"/>
          <w:tab w:val="left" w:pos="2268"/>
        </w:tabs>
        <w:ind w:right="-483" w:hanging="567"/>
        <w:rPr>
          <w:rFonts w:asciiTheme="minorHAnsi" w:hAnsiTheme="minorHAnsi" w:cstheme="minorHAnsi"/>
          <w:szCs w:val="24"/>
        </w:rPr>
      </w:pPr>
      <w:r w:rsidRPr="00EF78A1">
        <w:rPr>
          <w:rFonts w:asciiTheme="minorHAnsi" w:hAnsiTheme="minorHAnsi" w:cstheme="minorHAnsi"/>
          <w:szCs w:val="24"/>
        </w:rPr>
        <w:t>•</w:t>
      </w:r>
      <w:r w:rsidRPr="00EF78A1">
        <w:rPr>
          <w:rFonts w:asciiTheme="minorHAnsi" w:hAnsiTheme="minorHAnsi" w:cstheme="minorHAnsi"/>
          <w:szCs w:val="24"/>
        </w:rPr>
        <w:tab/>
      </w:r>
      <w:r>
        <w:rPr>
          <w:rFonts w:asciiTheme="minorHAnsi" w:hAnsiTheme="minorHAnsi" w:cstheme="minorHAnsi"/>
          <w:szCs w:val="24"/>
        </w:rPr>
        <w:t>attending meetings of SNCT, sub-committees and related bodies.</w:t>
      </w:r>
      <w:r w:rsidR="002A2271" w:rsidRPr="00EF78A1">
        <w:rPr>
          <w:rFonts w:asciiTheme="minorHAnsi" w:hAnsiTheme="minorHAnsi" w:cstheme="minorHAnsi"/>
          <w:szCs w:val="24"/>
        </w:rPr>
        <w:t xml:space="preserve"> </w:t>
      </w:r>
    </w:p>
    <w:p w14:paraId="52A6C920" w14:textId="77777777" w:rsidR="00F7418B" w:rsidRDefault="00F7418B" w:rsidP="0098034E">
      <w:pPr>
        <w:tabs>
          <w:tab w:val="left" w:pos="0"/>
          <w:tab w:val="left" w:pos="1134"/>
          <w:tab w:val="left" w:pos="1701"/>
          <w:tab w:val="left" w:pos="2268"/>
        </w:tabs>
        <w:ind w:left="-567" w:right="-483"/>
        <w:rPr>
          <w:rFonts w:asciiTheme="minorHAnsi" w:hAnsiTheme="minorHAnsi" w:cstheme="minorHAnsi"/>
          <w:szCs w:val="24"/>
        </w:rPr>
      </w:pPr>
    </w:p>
    <w:p w14:paraId="036F5DA3" w14:textId="77777777" w:rsidR="008C63CF" w:rsidRDefault="008C63CF" w:rsidP="0098034E">
      <w:pPr>
        <w:tabs>
          <w:tab w:val="left" w:pos="0"/>
          <w:tab w:val="left" w:pos="1134"/>
          <w:tab w:val="left" w:pos="1701"/>
          <w:tab w:val="left" w:pos="2268"/>
        </w:tabs>
        <w:ind w:left="-567" w:right="-483"/>
        <w:rPr>
          <w:rFonts w:asciiTheme="minorHAnsi" w:hAnsiTheme="minorHAnsi" w:cstheme="minorHAnsi"/>
          <w:szCs w:val="24"/>
        </w:rPr>
      </w:pPr>
    </w:p>
    <w:p w14:paraId="3C00F5A8" w14:textId="35FB61F3" w:rsidR="00F7418B" w:rsidRPr="008C63CF" w:rsidRDefault="00F7418B" w:rsidP="0098034E">
      <w:pPr>
        <w:tabs>
          <w:tab w:val="left" w:pos="0"/>
          <w:tab w:val="left" w:pos="1134"/>
          <w:tab w:val="left" w:pos="1701"/>
          <w:tab w:val="left" w:pos="2268"/>
        </w:tabs>
        <w:ind w:left="-567" w:right="-483"/>
        <w:rPr>
          <w:rFonts w:asciiTheme="minorHAnsi" w:hAnsiTheme="minorHAnsi" w:cstheme="minorHAnsi"/>
          <w:b/>
          <w:bCs/>
          <w:szCs w:val="24"/>
        </w:rPr>
      </w:pPr>
      <w:r w:rsidRPr="008C63CF">
        <w:rPr>
          <w:rFonts w:asciiTheme="minorHAnsi" w:hAnsiTheme="minorHAnsi" w:cstheme="minorHAnsi"/>
          <w:b/>
          <w:bCs/>
          <w:szCs w:val="24"/>
        </w:rPr>
        <w:t xml:space="preserve">3. </w:t>
      </w:r>
      <w:r w:rsidR="008C63CF">
        <w:rPr>
          <w:rFonts w:asciiTheme="minorHAnsi" w:hAnsiTheme="minorHAnsi" w:cstheme="minorHAnsi"/>
          <w:b/>
          <w:bCs/>
          <w:szCs w:val="24"/>
        </w:rPr>
        <w:tab/>
      </w:r>
      <w:r w:rsidR="007C5199">
        <w:rPr>
          <w:rFonts w:asciiTheme="minorHAnsi" w:hAnsiTheme="minorHAnsi" w:cstheme="minorHAnsi"/>
          <w:b/>
          <w:bCs/>
          <w:szCs w:val="24"/>
        </w:rPr>
        <w:t>Advice and Training for EIS Colleagues and Members</w:t>
      </w:r>
    </w:p>
    <w:p w14:paraId="2ADDE020" w14:textId="77777777" w:rsidR="00F7418B" w:rsidRDefault="00F7418B" w:rsidP="0098034E">
      <w:pPr>
        <w:tabs>
          <w:tab w:val="left" w:pos="0"/>
          <w:tab w:val="left" w:pos="1134"/>
          <w:tab w:val="left" w:pos="1701"/>
          <w:tab w:val="left" w:pos="2268"/>
        </w:tabs>
        <w:ind w:left="-567" w:right="-483"/>
        <w:rPr>
          <w:rFonts w:asciiTheme="minorHAnsi" w:hAnsiTheme="minorHAnsi" w:cstheme="minorHAnsi"/>
          <w:szCs w:val="24"/>
        </w:rPr>
      </w:pPr>
    </w:p>
    <w:p w14:paraId="36A69D36" w14:textId="5CD44535" w:rsidR="002A2271" w:rsidRPr="007C5199" w:rsidRDefault="007C5199" w:rsidP="007C5199">
      <w:pPr>
        <w:pStyle w:val="ListParagraph"/>
        <w:numPr>
          <w:ilvl w:val="0"/>
          <w:numId w:val="10"/>
        </w:numPr>
        <w:tabs>
          <w:tab w:val="left" w:pos="567"/>
          <w:tab w:val="left" w:pos="1134"/>
          <w:tab w:val="left" w:pos="1701"/>
          <w:tab w:val="left" w:pos="2268"/>
        </w:tabs>
        <w:ind w:left="0" w:right="-483" w:hanging="567"/>
        <w:rPr>
          <w:rFonts w:asciiTheme="minorHAnsi" w:hAnsiTheme="minorHAnsi" w:cstheme="minorHAnsi"/>
          <w:szCs w:val="24"/>
        </w:rPr>
      </w:pPr>
      <w:r>
        <w:rPr>
          <w:rFonts w:asciiTheme="minorHAnsi" w:hAnsiTheme="minorHAnsi" w:cstheme="minorHAnsi"/>
          <w:szCs w:val="24"/>
        </w:rPr>
        <w:t>p</w:t>
      </w:r>
      <w:r w:rsidRPr="007C5199">
        <w:rPr>
          <w:rFonts w:asciiTheme="minorHAnsi" w:hAnsiTheme="minorHAnsi" w:cstheme="minorHAnsi"/>
          <w:szCs w:val="24"/>
        </w:rPr>
        <w:t>roviding advice on matters related to SNCT Terms and Conditions to school representatives, Local Association Secretaries, Organisers and Area Officers.</w:t>
      </w:r>
    </w:p>
    <w:p w14:paraId="059A1E1D" w14:textId="3D417F21" w:rsidR="007C5199" w:rsidRPr="007C5199" w:rsidRDefault="007C5199" w:rsidP="007C5199">
      <w:pPr>
        <w:pStyle w:val="ListParagraph"/>
        <w:numPr>
          <w:ilvl w:val="0"/>
          <w:numId w:val="10"/>
        </w:numPr>
        <w:tabs>
          <w:tab w:val="left" w:pos="567"/>
          <w:tab w:val="left" w:pos="1134"/>
          <w:tab w:val="left" w:pos="1701"/>
          <w:tab w:val="left" w:pos="2268"/>
        </w:tabs>
        <w:ind w:left="0" w:right="-483" w:hanging="567"/>
        <w:rPr>
          <w:rFonts w:asciiTheme="minorHAnsi" w:hAnsiTheme="minorHAnsi" w:cstheme="minorHAnsi"/>
          <w:szCs w:val="24"/>
        </w:rPr>
      </w:pPr>
      <w:r w:rsidRPr="007C5199">
        <w:rPr>
          <w:rFonts w:asciiTheme="minorHAnsi" w:hAnsiTheme="minorHAnsi" w:cstheme="minorHAnsi"/>
          <w:szCs w:val="24"/>
        </w:rPr>
        <w:t>development and delivery of training for colleagues relating to SNCT Conditions of Service.</w:t>
      </w:r>
    </w:p>
    <w:p w14:paraId="76B8875D" w14:textId="19B02084" w:rsidR="007C5199" w:rsidRPr="007C5199" w:rsidRDefault="007C5199" w:rsidP="007C5199">
      <w:pPr>
        <w:pStyle w:val="ListParagraph"/>
        <w:numPr>
          <w:ilvl w:val="0"/>
          <w:numId w:val="10"/>
        </w:numPr>
        <w:tabs>
          <w:tab w:val="left" w:pos="567"/>
          <w:tab w:val="left" w:pos="1134"/>
          <w:tab w:val="left" w:pos="1701"/>
          <w:tab w:val="left" w:pos="2268"/>
        </w:tabs>
        <w:ind w:left="0" w:right="-483" w:hanging="567"/>
        <w:rPr>
          <w:rFonts w:asciiTheme="minorHAnsi" w:hAnsiTheme="minorHAnsi" w:cstheme="minorHAnsi"/>
          <w:szCs w:val="24"/>
        </w:rPr>
      </w:pPr>
      <w:r w:rsidRPr="007C5199">
        <w:rPr>
          <w:rFonts w:asciiTheme="minorHAnsi" w:hAnsiTheme="minorHAnsi" w:cstheme="minorHAnsi"/>
          <w:szCs w:val="24"/>
        </w:rPr>
        <w:t>providing advice, and representation as appropriate, for members on conditions of service matters, including grievance and discipline.</w:t>
      </w:r>
    </w:p>
    <w:p w14:paraId="5622DDAA" w14:textId="77777777" w:rsidR="00EF78A1" w:rsidRDefault="00EF78A1" w:rsidP="0098034E">
      <w:pPr>
        <w:tabs>
          <w:tab w:val="left" w:pos="567"/>
          <w:tab w:val="left" w:pos="1134"/>
          <w:tab w:val="left" w:pos="1701"/>
          <w:tab w:val="left" w:pos="2268"/>
        </w:tabs>
        <w:ind w:left="-567" w:right="-483"/>
        <w:rPr>
          <w:rFonts w:asciiTheme="minorHAnsi" w:hAnsiTheme="minorHAnsi" w:cstheme="minorHAnsi"/>
          <w:szCs w:val="24"/>
        </w:rPr>
      </w:pPr>
    </w:p>
    <w:p w14:paraId="120B24E2" w14:textId="77777777" w:rsidR="007C5199" w:rsidRPr="00EF78A1" w:rsidRDefault="007C5199" w:rsidP="0098034E">
      <w:pPr>
        <w:tabs>
          <w:tab w:val="left" w:pos="567"/>
          <w:tab w:val="left" w:pos="1134"/>
          <w:tab w:val="left" w:pos="1701"/>
          <w:tab w:val="left" w:pos="2268"/>
        </w:tabs>
        <w:ind w:left="-567" w:right="-483"/>
        <w:rPr>
          <w:rFonts w:asciiTheme="minorHAnsi" w:hAnsiTheme="minorHAnsi" w:cstheme="minorHAnsi"/>
          <w:szCs w:val="24"/>
        </w:rPr>
      </w:pPr>
    </w:p>
    <w:p w14:paraId="30E9FDE7" w14:textId="19B6AE67" w:rsidR="002A2271" w:rsidRPr="00EF78A1" w:rsidRDefault="008C63CF" w:rsidP="0092572C">
      <w:pPr>
        <w:tabs>
          <w:tab w:val="left" w:pos="567"/>
          <w:tab w:val="left" w:pos="1134"/>
          <w:tab w:val="left" w:pos="1701"/>
          <w:tab w:val="left" w:pos="2268"/>
        </w:tabs>
        <w:ind w:right="-483" w:hanging="567"/>
        <w:rPr>
          <w:rFonts w:asciiTheme="minorHAnsi" w:hAnsiTheme="minorHAnsi" w:cstheme="minorHAnsi"/>
          <w:szCs w:val="24"/>
        </w:rPr>
      </w:pPr>
      <w:r w:rsidRPr="008C63CF">
        <w:rPr>
          <w:rFonts w:asciiTheme="minorHAnsi" w:hAnsiTheme="minorHAnsi" w:cstheme="minorHAnsi"/>
          <w:b/>
          <w:bCs/>
          <w:szCs w:val="24"/>
        </w:rPr>
        <w:t>4</w:t>
      </w:r>
      <w:r w:rsidR="002A2271" w:rsidRPr="00EF78A1">
        <w:rPr>
          <w:rFonts w:asciiTheme="minorHAnsi" w:hAnsiTheme="minorHAnsi" w:cstheme="minorHAnsi"/>
          <w:szCs w:val="24"/>
        </w:rPr>
        <w:t>.</w:t>
      </w:r>
      <w:r w:rsidR="002A2271" w:rsidRPr="00EF78A1">
        <w:rPr>
          <w:rFonts w:asciiTheme="minorHAnsi" w:hAnsiTheme="minorHAnsi" w:cstheme="minorHAnsi"/>
          <w:szCs w:val="24"/>
        </w:rPr>
        <w:tab/>
      </w:r>
      <w:r w:rsidR="007C5199">
        <w:rPr>
          <w:rFonts w:asciiTheme="minorHAnsi" w:hAnsiTheme="minorHAnsi" w:cstheme="minorHAnsi"/>
          <w:b/>
          <w:szCs w:val="24"/>
        </w:rPr>
        <w:t>Campaigning</w:t>
      </w:r>
    </w:p>
    <w:p w14:paraId="1BBE663B" w14:textId="77777777" w:rsidR="002A2271" w:rsidRPr="00EF78A1" w:rsidRDefault="002A2271" w:rsidP="0098034E">
      <w:pPr>
        <w:tabs>
          <w:tab w:val="left" w:pos="567"/>
          <w:tab w:val="left" w:pos="1134"/>
          <w:tab w:val="left" w:pos="1701"/>
          <w:tab w:val="left" w:pos="2268"/>
        </w:tabs>
        <w:ind w:left="-567" w:right="-483"/>
        <w:rPr>
          <w:rFonts w:asciiTheme="minorHAnsi" w:hAnsiTheme="minorHAnsi" w:cstheme="minorHAnsi"/>
          <w:szCs w:val="24"/>
        </w:rPr>
      </w:pPr>
    </w:p>
    <w:p w14:paraId="5D45A36A" w14:textId="3294F791" w:rsidR="007C5199" w:rsidRDefault="002A2271" w:rsidP="00F7418B">
      <w:pPr>
        <w:tabs>
          <w:tab w:val="left" w:pos="567"/>
          <w:tab w:val="left" w:pos="1134"/>
          <w:tab w:val="left" w:pos="1701"/>
          <w:tab w:val="left" w:pos="2268"/>
        </w:tabs>
        <w:ind w:right="-483" w:hanging="567"/>
        <w:rPr>
          <w:rFonts w:asciiTheme="minorHAnsi" w:hAnsiTheme="minorHAnsi" w:cstheme="minorHAnsi"/>
          <w:szCs w:val="24"/>
        </w:rPr>
      </w:pPr>
      <w:r w:rsidRPr="00EF78A1">
        <w:rPr>
          <w:rFonts w:asciiTheme="minorHAnsi" w:hAnsiTheme="minorHAnsi" w:cstheme="minorHAnsi"/>
          <w:szCs w:val="24"/>
        </w:rPr>
        <w:t>•</w:t>
      </w:r>
      <w:r w:rsidRPr="00EF78A1">
        <w:rPr>
          <w:rFonts w:asciiTheme="minorHAnsi" w:hAnsiTheme="minorHAnsi" w:cstheme="minorHAnsi"/>
          <w:szCs w:val="24"/>
        </w:rPr>
        <w:tab/>
      </w:r>
      <w:r w:rsidR="007C5199">
        <w:rPr>
          <w:rFonts w:asciiTheme="minorHAnsi" w:hAnsiTheme="minorHAnsi" w:cstheme="minorHAnsi"/>
          <w:szCs w:val="24"/>
        </w:rPr>
        <w:t>c</w:t>
      </w:r>
      <w:r w:rsidR="007C5199" w:rsidRPr="007C5199">
        <w:rPr>
          <w:rFonts w:asciiTheme="minorHAnsi" w:hAnsiTheme="minorHAnsi" w:cstheme="minorHAnsi"/>
          <w:szCs w:val="24"/>
        </w:rPr>
        <w:t>ontributing to campaign work around the protection and/or advancement of SNCT Conditions of Service</w:t>
      </w:r>
      <w:r w:rsidR="00811554">
        <w:rPr>
          <w:rFonts w:asciiTheme="minorHAnsi" w:hAnsiTheme="minorHAnsi" w:cstheme="minorHAnsi"/>
          <w:szCs w:val="24"/>
        </w:rPr>
        <w:t>.</w:t>
      </w:r>
      <w:r w:rsidR="007C5199" w:rsidRPr="007C5199">
        <w:rPr>
          <w:rFonts w:asciiTheme="minorHAnsi" w:hAnsiTheme="minorHAnsi" w:cstheme="minorHAnsi"/>
          <w:szCs w:val="24"/>
        </w:rPr>
        <w:t xml:space="preserve"> </w:t>
      </w:r>
    </w:p>
    <w:p w14:paraId="697FD306" w14:textId="57859A5C" w:rsidR="00F7418B" w:rsidRDefault="002A2271" w:rsidP="00F7418B">
      <w:pPr>
        <w:tabs>
          <w:tab w:val="left" w:pos="567"/>
          <w:tab w:val="left" w:pos="1134"/>
          <w:tab w:val="left" w:pos="1701"/>
          <w:tab w:val="left" w:pos="2268"/>
        </w:tabs>
        <w:ind w:right="-483" w:hanging="567"/>
        <w:rPr>
          <w:rFonts w:asciiTheme="minorHAnsi" w:hAnsiTheme="minorHAnsi" w:cstheme="minorHAnsi"/>
          <w:szCs w:val="24"/>
        </w:rPr>
      </w:pPr>
      <w:r w:rsidRPr="00EF78A1">
        <w:rPr>
          <w:rFonts w:asciiTheme="minorHAnsi" w:hAnsiTheme="minorHAnsi" w:cstheme="minorHAnsi"/>
          <w:szCs w:val="24"/>
        </w:rPr>
        <w:t>•</w:t>
      </w:r>
      <w:r w:rsidRPr="00EF78A1">
        <w:rPr>
          <w:rFonts w:asciiTheme="minorHAnsi" w:hAnsiTheme="minorHAnsi" w:cstheme="minorHAnsi"/>
          <w:szCs w:val="24"/>
        </w:rPr>
        <w:tab/>
        <w:t>disseminat</w:t>
      </w:r>
      <w:r w:rsidR="00811554">
        <w:rPr>
          <w:rFonts w:asciiTheme="minorHAnsi" w:hAnsiTheme="minorHAnsi" w:cstheme="minorHAnsi"/>
          <w:szCs w:val="24"/>
        </w:rPr>
        <w:t>ing</w:t>
      </w:r>
      <w:r w:rsidRPr="00EF78A1">
        <w:rPr>
          <w:rFonts w:asciiTheme="minorHAnsi" w:hAnsiTheme="minorHAnsi" w:cstheme="minorHAnsi"/>
          <w:szCs w:val="24"/>
        </w:rPr>
        <w:t xml:space="preserve"> and promot</w:t>
      </w:r>
      <w:r w:rsidR="00811554">
        <w:rPr>
          <w:rFonts w:asciiTheme="minorHAnsi" w:hAnsiTheme="minorHAnsi" w:cstheme="minorHAnsi"/>
          <w:szCs w:val="24"/>
        </w:rPr>
        <w:t>ing</w:t>
      </w:r>
      <w:r w:rsidRPr="00EF78A1">
        <w:rPr>
          <w:rFonts w:asciiTheme="minorHAnsi" w:hAnsiTheme="minorHAnsi" w:cstheme="minorHAnsi"/>
          <w:szCs w:val="24"/>
        </w:rPr>
        <w:t xml:space="preserve"> awareness of national policy positions and priorities </w:t>
      </w:r>
      <w:r w:rsidR="007C5199">
        <w:rPr>
          <w:rFonts w:asciiTheme="minorHAnsi" w:hAnsiTheme="minorHAnsi" w:cstheme="minorHAnsi"/>
          <w:szCs w:val="24"/>
        </w:rPr>
        <w:t>within the Institute, its Local Associations and branches</w:t>
      </w:r>
      <w:r w:rsidRPr="00EF78A1">
        <w:rPr>
          <w:rFonts w:asciiTheme="minorHAnsi" w:hAnsiTheme="minorHAnsi" w:cstheme="minorHAnsi"/>
          <w:szCs w:val="24"/>
        </w:rPr>
        <w:t>.</w:t>
      </w:r>
    </w:p>
    <w:p w14:paraId="4453940D" w14:textId="77777777" w:rsidR="002A2271" w:rsidRPr="00EF78A1" w:rsidRDefault="002A2271" w:rsidP="0098034E">
      <w:pPr>
        <w:tabs>
          <w:tab w:val="left" w:pos="567"/>
          <w:tab w:val="left" w:pos="1134"/>
          <w:tab w:val="left" w:pos="1701"/>
          <w:tab w:val="left" w:pos="2268"/>
        </w:tabs>
        <w:ind w:left="-567" w:right="-483"/>
        <w:rPr>
          <w:rFonts w:asciiTheme="minorHAnsi" w:hAnsiTheme="minorHAnsi" w:cstheme="minorHAnsi"/>
          <w:szCs w:val="24"/>
        </w:rPr>
      </w:pPr>
    </w:p>
    <w:p w14:paraId="4B296A16" w14:textId="0F823A27" w:rsidR="0098034E" w:rsidRDefault="0098034E" w:rsidP="008C63CF">
      <w:pPr>
        <w:tabs>
          <w:tab w:val="left" w:pos="567"/>
          <w:tab w:val="left" w:pos="1134"/>
          <w:tab w:val="left" w:pos="1701"/>
          <w:tab w:val="left" w:pos="2268"/>
        </w:tabs>
        <w:ind w:right="-483"/>
        <w:rPr>
          <w:rFonts w:asciiTheme="minorHAnsi" w:hAnsiTheme="minorHAnsi" w:cstheme="minorHAnsi"/>
          <w:szCs w:val="24"/>
        </w:rPr>
      </w:pPr>
    </w:p>
    <w:p w14:paraId="6A1A9A0C" w14:textId="5FFD4647" w:rsidR="002A2271" w:rsidRDefault="002E66A1" w:rsidP="0098034E">
      <w:pPr>
        <w:tabs>
          <w:tab w:val="left" w:pos="567"/>
          <w:tab w:val="left" w:pos="1134"/>
          <w:tab w:val="left" w:pos="1701"/>
          <w:tab w:val="left" w:pos="2268"/>
        </w:tabs>
        <w:ind w:left="-567" w:right="-483"/>
        <w:rPr>
          <w:rFonts w:asciiTheme="minorHAnsi" w:hAnsiTheme="minorHAnsi" w:cstheme="minorHAnsi"/>
          <w:b/>
          <w:szCs w:val="24"/>
        </w:rPr>
      </w:pPr>
      <w:r w:rsidRPr="002E66A1">
        <w:rPr>
          <w:rFonts w:asciiTheme="minorHAnsi" w:hAnsiTheme="minorHAnsi" w:cstheme="minorHAnsi"/>
          <w:b/>
          <w:bCs/>
          <w:szCs w:val="24"/>
        </w:rPr>
        <w:t>5</w:t>
      </w:r>
      <w:r w:rsidR="002A2271" w:rsidRPr="002E66A1">
        <w:rPr>
          <w:rFonts w:asciiTheme="minorHAnsi" w:hAnsiTheme="minorHAnsi" w:cstheme="minorHAnsi"/>
          <w:b/>
          <w:bCs/>
          <w:szCs w:val="24"/>
        </w:rPr>
        <w:t>.</w:t>
      </w:r>
      <w:r w:rsidR="007C2915">
        <w:rPr>
          <w:rFonts w:asciiTheme="minorHAnsi" w:hAnsiTheme="minorHAnsi" w:cstheme="minorHAnsi"/>
          <w:szCs w:val="24"/>
        </w:rPr>
        <w:t xml:space="preserve">       </w:t>
      </w:r>
      <w:r w:rsidR="002A2271" w:rsidRPr="00EF78A1">
        <w:rPr>
          <w:rFonts w:asciiTheme="minorHAnsi" w:hAnsiTheme="minorHAnsi" w:cstheme="minorHAnsi"/>
          <w:b/>
          <w:szCs w:val="24"/>
        </w:rPr>
        <w:t>General</w:t>
      </w:r>
    </w:p>
    <w:p w14:paraId="3AF31C06" w14:textId="77777777" w:rsidR="00F7418B" w:rsidRDefault="00F7418B" w:rsidP="0098034E">
      <w:pPr>
        <w:tabs>
          <w:tab w:val="left" w:pos="567"/>
          <w:tab w:val="left" w:pos="1134"/>
          <w:tab w:val="left" w:pos="1701"/>
          <w:tab w:val="left" w:pos="2268"/>
        </w:tabs>
        <w:ind w:left="-567" w:right="-483"/>
        <w:rPr>
          <w:rFonts w:asciiTheme="minorHAnsi" w:hAnsiTheme="minorHAnsi" w:cstheme="minorHAnsi"/>
          <w:b/>
          <w:szCs w:val="24"/>
        </w:rPr>
      </w:pPr>
    </w:p>
    <w:p w14:paraId="1994B652" w14:textId="5E7BC73D" w:rsidR="002A2271" w:rsidRPr="008C63CF" w:rsidRDefault="00F7418B" w:rsidP="008C63CF">
      <w:pPr>
        <w:pStyle w:val="ListParagraph"/>
        <w:numPr>
          <w:ilvl w:val="0"/>
          <w:numId w:val="10"/>
        </w:numPr>
        <w:tabs>
          <w:tab w:val="left" w:pos="567"/>
          <w:tab w:val="left" w:pos="1134"/>
          <w:tab w:val="left" w:pos="1701"/>
          <w:tab w:val="left" w:pos="2268"/>
        </w:tabs>
        <w:ind w:left="0" w:right="-483" w:hanging="567"/>
        <w:rPr>
          <w:rFonts w:asciiTheme="minorHAnsi" w:hAnsiTheme="minorHAnsi" w:cstheme="minorHAnsi"/>
          <w:szCs w:val="24"/>
        </w:rPr>
      </w:pPr>
      <w:r w:rsidRPr="008C63CF">
        <w:rPr>
          <w:rFonts w:asciiTheme="minorHAnsi" w:hAnsiTheme="minorHAnsi" w:cstheme="minorHAnsi"/>
          <w:szCs w:val="24"/>
        </w:rPr>
        <w:t>deputis</w:t>
      </w:r>
      <w:r w:rsidR="002E66A1">
        <w:rPr>
          <w:rFonts w:asciiTheme="minorHAnsi" w:hAnsiTheme="minorHAnsi" w:cstheme="minorHAnsi"/>
          <w:szCs w:val="24"/>
        </w:rPr>
        <w:t>ing for</w:t>
      </w:r>
      <w:r w:rsidRPr="008C63CF">
        <w:rPr>
          <w:rFonts w:asciiTheme="minorHAnsi" w:hAnsiTheme="minorHAnsi" w:cstheme="minorHAnsi"/>
          <w:szCs w:val="24"/>
        </w:rPr>
        <w:t xml:space="preserve"> and assist</w:t>
      </w:r>
      <w:r w:rsidR="002E66A1">
        <w:rPr>
          <w:rFonts w:asciiTheme="minorHAnsi" w:hAnsiTheme="minorHAnsi" w:cstheme="minorHAnsi"/>
          <w:szCs w:val="24"/>
        </w:rPr>
        <w:t>ing</w:t>
      </w:r>
      <w:r w:rsidRPr="008C63CF">
        <w:rPr>
          <w:rFonts w:asciiTheme="minorHAnsi" w:hAnsiTheme="minorHAnsi" w:cstheme="minorHAnsi"/>
          <w:szCs w:val="24"/>
        </w:rPr>
        <w:t xml:space="preserve"> in the work of the </w:t>
      </w:r>
      <w:r w:rsidR="007C5199">
        <w:rPr>
          <w:rFonts w:asciiTheme="minorHAnsi" w:hAnsiTheme="minorHAnsi" w:cstheme="minorHAnsi"/>
          <w:szCs w:val="24"/>
        </w:rPr>
        <w:t>Assistant General Secretary</w:t>
      </w:r>
      <w:r w:rsidRPr="008C63CF">
        <w:rPr>
          <w:rFonts w:asciiTheme="minorHAnsi" w:hAnsiTheme="minorHAnsi" w:cstheme="minorHAnsi"/>
          <w:szCs w:val="24"/>
        </w:rPr>
        <w:t xml:space="preserve"> (</w:t>
      </w:r>
      <w:r w:rsidR="007C5199">
        <w:rPr>
          <w:rFonts w:asciiTheme="minorHAnsi" w:hAnsiTheme="minorHAnsi" w:cstheme="minorHAnsi"/>
          <w:szCs w:val="24"/>
        </w:rPr>
        <w:t>Employment Relations</w:t>
      </w:r>
      <w:r w:rsidRPr="008C63CF">
        <w:rPr>
          <w:rFonts w:asciiTheme="minorHAnsi" w:hAnsiTheme="minorHAnsi" w:cstheme="minorHAnsi"/>
          <w:szCs w:val="24"/>
        </w:rPr>
        <w:t xml:space="preserve">) as </w:t>
      </w:r>
      <w:r w:rsidR="002E66A1">
        <w:rPr>
          <w:rFonts w:asciiTheme="minorHAnsi" w:hAnsiTheme="minorHAnsi" w:cstheme="minorHAnsi"/>
          <w:szCs w:val="24"/>
        </w:rPr>
        <w:t>r</w:t>
      </w:r>
      <w:r w:rsidRPr="008C63CF">
        <w:rPr>
          <w:rFonts w:asciiTheme="minorHAnsi" w:hAnsiTheme="minorHAnsi" w:cstheme="minorHAnsi"/>
          <w:szCs w:val="24"/>
        </w:rPr>
        <w:t>equired by the General Secretary.</w:t>
      </w:r>
    </w:p>
    <w:p w14:paraId="048C3107" w14:textId="2164D1E8" w:rsidR="00F758EC" w:rsidRPr="00EF78A1" w:rsidRDefault="002A2271" w:rsidP="0098034E">
      <w:pPr>
        <w:tabs>
          <w:tab w:val="left" w:pos="567"/>
          <w:tab w:val="left" w:pos="1134"/>
          <w:tab w:val="left" w:pos="1701"/>
          <w:tab w:val="left" w:pos="2268"/>
        </w:tabs>
        <w:ind w:right="-483" w:hanging="567"/>
        <w:rPr>
          <w:rFonts w:asciiTheme="minorHAnsi" w:hAnsiTheme="minorHAnsi" w:cstheme="minorHAnsi"/>
          <w:szCs w:val="24"/>
        </w:rPr>
      </w:pPr>
      <w:r w:rsidRPr="00EF78A1">
        <w:rPr>
          <w:rFonts w:asciiTheme="minorHAnsi" w:hAnsiTheme="minorHAnsi" w:cstheme="minorHAnsi"/>
          <w:szCs w:val="24"/>
        </w:rPr>
        <w:t>•</w:t>
      </w:r>
      <w:r w:rsidRPr="00EF78A1">
        <w:rPr>
          <w:rFonts w:asciiTheme="minorHAnsi" w:hAnsiTheme="minorHAnsi" w:cstheme="minorHAnsi"/>
          <w:szCs w:val="24"/>
        </w:rPr>
        <w:tab/>
        <w:t>attend</w:t>
      </w:r>
      <w:r w:rsidR="002E66A1">
        <w:rPr>
          <w:rFonts w:asciiTheme="minorHAnsi" w:hAnsiTheme="minorHAnsi" w:cstheme="minorHAnsi"/>
          <w:szCs w:val="24"/>
        </w:rPr>
        <w:t>ing</w:t>
      </w:r>
      <w:r w:rsidRPr="00EF78A1">
        <w:rPr>
          <w:rFonts w:asciiTheme="minorHAnsi" w:hAnsiTheme="minorHAnsi" w:cstheme="minorHAnsi"/>
          <w:szCs w:val="24"/>
        </w:rPr>
        <w:t xml:space="preserve"> and contribut</w:t>
      </w:r>
      <w:r w:rsidR="002E66A1">
        <w:rPr>
          <w:rFonts w:asciiTheme="minorHAnsi" w:hAnsiTheme="minorHAnsi" w:cstheme="minorHAnsi"/>
          <w:szCs w:val="24"/>
        </w:rPr>
        <w:t>ing</w:t>
      </w:r>
      <w:r w:rsidRPr="00EF78A1">
        <w:rPr>
          <w:rFonts w:asciiTheme="minorHAnsi" w:hAnsiTheme="minorHAnsi" w:cstheme="minorHAnsi"/>
          <w:szCs w:val="24"/>
        </w:rPr>
        <w:t xml:space="preserve"> to the smooth running of the </w:t>
      </w:r>
      <w:r w:rsidR="000B4139">
        <w:rPr>
          <w:rFonts w:asciiTheme="minorHAnsi" w:hAnsiTheme="minorHAnsi" w:cstheme="minorHAnsi"/>
          <w:szCs w:val="24"/>
        </w:rPr>
        <w:t xml:space="preserve">EIS </w:t>
      </w:r>
      <w:r w:rsidRPr="00EF78A1">
        <w:rPr>
          <w:rFonts w:asciiTheme="minorHAnsi" w:hAnsiTheme="minorHAnsi" w:cstheme="minorHAnsi"/>
          <w:szCs w:val="24"/>
        </w:rPr>
        <w:t>Annual General Meeting, Council and other EIS meetings/events, as required.</w:t>
      </w:r>
    </w:p>
    <w:p w14:paraId="577CFBF6" w14:textId="487854F7" w:rsidR="002A2271" w:rsidRPr="00EF78A1" w:rsidRDefault="002A2271" w:rsidP="0098034E">
      <w:pPr>
        <w:tabs>
          <w:tab w:val="left" w:pos="567"/>
          <w:tab w:val="left" w:pos="1134"/>
          <w:tab w:val="left" w:pos="1701"/>
          <w:tab w:val="left" w:pos="2268"/>
        </w:tabs>
        <w:ind w:right="-483" w:hanging="567"/>
        <w:rPr>
          <w:rFonts w:asciiTheme="minorHAnsi" w:hAnsiTheme="minorHAnsi" w:cstheme="minorHAnsi"/>
          <w:szCs w:val="24"/>
        </w:rPr>
      </w:pPr>
      <w:r w:rsidRPr="00EF78A1">
        <w:rPr>
          <w:rFonts w:asciiTheme="minorHAnsi" w:hAnsiTheme="minorHAnsi" w:cstheme="minorHAnsi"/>
          <w:szCs w:val="24"/>
        </w:rPr>
        <w:t>•</w:t>
      </w:r>
      <w:r w:rsidRPr="00EF78A1">
        <w:rPr>
          <w:rFonts w:asciiTheme="minorHAnsi" w:hAnsiTheme="minorHAnsi" w:cstheme="minorHAnsi"/>
          <w:szCs w:val="24"/>
        </w:rPr>
        <w:tab/>
        <w:t>undertak</w:t>
      </w:r>
      <w:r w:rsidR="00BE3EB7">
        <w:rPr>
          <w:rFonts w:asciiTheme="minorHAnsi" w:hAnsiTheme="minorHAnsi" w:cstheme="minorHAnsi"/>
          <w:szCs w:val="24"/>
        </w:rPr>
        <w:t>ing</w:t>
      </w:r>
      <w:r w:rsidRPr="00EF78A1">
        <w:rPr>
          <w:rFonts w:asciiTheme="minorHAnsi" w:hAnsiTheme="minorHAnsi" w:cstheme="minorHAnsi"/>
          <w:szCs w:val="24"/>
        </w:rPr>
        <w:t xml:space="preserve"> such other specific duties as may be allocated by the General Secretary from time to time.</w:t>
      </w:r>
    </w:p>
    <w:p w14:paraId="70DAFE2E" w14:textId="77777777" w:rsidR="002A2271" w:rsidRDefault="002A2271" w:rsidP="0098034E">
      <w:pPr>
        <w:tabs>
          <w:tab w:val="left" w:pos="567"/>
          <w:tab w:val="left" w:pos="1134"/>
          <w:tab w:val="left" w:pos="1701"/>
          <w:tab w:val="left" w:pos="2268"/>
        </w:tabs>
        <w:ind w:left="-567" w:right="-483"/>
        <w:rPr>
          <w:rFonts w:asciiTheme="minorHAnsi" w:hAnsiTheme="minorHAnsi" w:cstheme="minorHAnsi"/>
          <w:szCs w:val="24"/>
        </w:rPr>
      </w:pPr>
    </w:p>
    <w:p w14:paraId="2CE15429" w14:textId="77777777" w:rsidR="00EA7C5A" w:rsidRDefault="00EA7C5A" w:rsidP="0098034E">
      <w:pPr>
        <w:tabs>
          <w:tab w:val="left" w:pos="567"/>
          <w:tab w:val="left" w:pos="1134"/>
          <w:tab w:val="left" w:pos="1701"/>
          <w:tab w:val="left" w:pos="2268"/>
        </w:tabs>
        <w:ind w:left="-567" w:right="-483"/>
        <w:rPr>
          <w:rFonts w:asciiTheme="minorHAnsi" w:hAnsiTheme="minorHAnsi" w:cstheme="minorHAnsi"/>
          <w:szCs w:val="24"/>
        </w:rPr>
      </w:pPr>
    </w:p>
    <w:p w14:paraId="3037CAA7" w14:textId="77777777" w:rsidR="00DE728F" w:rsidRPr="00EF78A1" w:rsidRDefault="00E61D89" w:rsidP="0098034E">
      <w:pPr>
        <w:tabs>
          <w:tab w:val="left" w:pos="567"/>
          <w:tab w:val="left" w:pos="1134"/>
          <w:tab w:val="left" w:pos="1701"/>
          <w:tab w:val="left" w:pos="2268"/>
        </w:tabs>
        <w:ind w:left="-567" w:right="-483"/>
        <w:rPr>
          <w:rFonts w:asciiTheme="minorHAnsi" w:hAnsiTheme="minorHAnsi" w:cstheme="minorHAnsi"/>
          <w:b/>
          <w:szCs w:val="24"/>
        </w:rPr>
      </w:pPr>
      <w:r w:rsidRPr="00EF78A1">
        <w:rPr>
          <w:rFonts w:asciiTheme="minorHAnsi" w:hAnsiTheme="minorHAnsi" w:cstheme="minorHAnsi"/>
          <w:b/>
          <w:szCs w:val="24"/>
        </w:rPr>
        <w:lastRenderedPageBreak/>
        <w:t>Essential Experience, Knowledge and Skills</w:t>
      </w:r>
    </w:p>
    <w:p w14:paraId="67662343" w14:textId="77777777" w:rsidR="00DE728F" w:rsidRPr="00EF78A1" w:rsidRDefault="00DE728F" w:rsidP="0098034E">
      <w:pPr>
        <w:tabs>
          <w:tab w:val="left" w:pos="567"/>
          <w:tab w:val="left" w:pos="1134"/>
          <w:tab w:val="left" w:pos="1701"/>
          <w:tab w:val="left" w:pos="2268"/>
        </w:tabs>
        <w:ind w:left="-567" w:right="-483"/>
        <w:rPr>
          <w:rFonts w:asciiTheme="minorHAnsi" w:hAnsiTheme="minorHAnsi" w:cstheme="minorHAnsi"/>
          <w:szCs w:val="24"/>
        </w:rPr>
      </w:pPr>
    </w:p>
    <w:p w14:paraId="0C84428B" w14:textId="0BDE43AE" w:rsidR="00DE728F" w:rsidRPr="00EF78A1" w:rsidRDefault="00790B85" w:rsidP="0098034E">
      <w:pPr>
        <w:tabs>
          <w:tab w:val="left" w:pos="567"/>
          <w:tab w:val="left" w:pos="1134"/>
          <w:tab w:val="left" w:pos="1701"/>
          <w:tab w:val="left" w:pos="2268"/>
        </w:tabs>
        <w:ind w:right="-483" w:hanging="567"/>
        <w:rPr>
          <w:rFonts w:asciiTheme="minorHAnsi" w:hAnsiTheme="minorHAnsi" w:cstheme="minorHAnsi"/>
          <w:szCs w:val="24"/>
        </w:rPr>
      </w:pPr>
      <w:r w:rsidRPr="00EF78A1">
        <w:rPr>
          <w:rFonts w:asciiTheme="minorHAnsi" w:hAnsiTheme="minorHAnsi" w:cstheme="minorHAnsi"/>
          <w:szCs w:val="24"/>
        </w:rPr>
        <w:t>1</w:t>
      </w:r>
      <w:r w:rsidR="00DE728F" w:rsidRPr="00EF78A1">
        <w:rPr>
          <w:rFonts w:asciiTheme="minorHAnsi" w:hAnsiTheme="minorHAnsi" w:cstheme="minorHAnsi"/>
          <w:szCs w:val="24"/>
        </w:rPr>
        <w:t>.</w:t>
      </w:r>
      <w:r w:rsidR="00DE728F" w:rsidRPr="00EF78A1">
        <w:rPr>
          <w:rFonts w:asciiTheme="minorHAnsi" w:hAnsiTheme="minorHAnsi" w:cstheme="minorHAnsi"/>
          <w:szCs w:val="24"/>
        </w:rPr>
        <w:tab/>
      </w:r>
      <w:r w:rsidR="002270E5" w:rsidRPr="00EF78A1">
        <w:rPr>
          <w:rFonts w:asciiTheme="minorHAnsi" w:hAnsiTheme="minorHAnsi" w:cstheme="minorHAnsi"/>
          <w:szCs w:val="24"/>
        </w:rPr>
        <w:t>Knowledge of Scottish education – structures, processes and current key issues.</w:t>
      </w:r>
    </w:p>
    <w:p w14:paraId="48F97396" w14:textId="60B29F14" w:rsidR="00AC1B5E" w:rsidRPr="00EF78A1" w:rsidRDefault="00790B85" w:rsidP="0098034E">
      <w:pPr>
        <w:tabs>
          <w:tab w:val="left" w:pos="567"/>
          <w:tab w:val="left" w:pos="1134"/>
          <w:tab w:val="left" w:pos="1701"/>
          <w:tab w:val="left" w:pos="2268"/>
        </w:tabs>
        <w:ind w:right="-483" w:hanging="567"/>
        <w:rPr>
          <w:rFonts w:asciiTheme="minorHAnsi" w:hAnsiTheme="minorHAnsi" w:cstheme="minorHAnsi"/>
          <w:szCs w:val="24"/>
        </w:rPr>
      </w:pPr>
      <w:r w:rsidRPr="00EF78A1">
        <w:rPr>
          <w:rFonts w:asciiTheme="minorHAnsi" w:hAnsiTheme="minorHAnsi" w:cstheme="minorHAnsi"/>
          <w:szCs w:val="24"/>
        </w:rPr>
        <w:t>2</w:t>
      </w:r>
      <w:r w:rsidR="00DE728F" w:rsidRPr="00EF78A1">
        <w:rPr>
          <w:rFonts w:asciiTheme="minorHAnsi" w:hAnsiTheme="minorHAnsi" w:cstheme="minorHAnsi"/>
          <w:szCs w:val="24"/>
        </w:rPr>
        <w:t>.</w:t>
      </w:r>
      <w:r w:rsidR="00DE728F" w:rsidRPr="00EF78A1">
        <w:rPr>
          <w:rFonts w:asciiTheme="minorHAnsi" w:hAnsiTheme="minorHAnsi" w:cstheme="minorHAnsi"/>
          <w:szCs w:val="24"/>
        </w:rPr>
        <w:tab/>
      </w:r>
      <w:r w:rsidR="002270E5" w:rsidRPr="00EF78A1">
        <w:rPr>
          <w:rFonts w:asciiTheme="minorHAnsi" w:hAnsiTheme="minorHAnsi" w:cstheme="minorHAnsi"/>
          <w:szCs w:val="24"/>
        </w:rPr>
        <w:t>Understand</w:t>
      </w:r>
      <w:r w:rsidR="00EF78A1">
        <w:rPr>
          <w:rFonts w:asciiTheme="minorHAnsi" w:hAnsiTheme="minorHAnsi" w:cstheme="minorHAnsi"/>
          <w:szCs w:val="24"/>
        </w:rPr>
        <w:t>ing</w:t>
      </w:r>
      <w:r w:rsidR="002270E5" w:rsidRPr="00EF78A1">
        <w:rPr>
          <w:rFonts w:asciiTheme="minorHAnsi" w:hAnsiTheme="minorHAnsi" w:cstheme="minorHAnsi"/>
          <w:szCs w:val="24"/>
        </w:rPr>
        <w:t xml:space="preserve"> and commit</w:t>
      </w:r>
      <w:r w:rsidR="00EF78A1">
        <w:rPr>
          <w:rFonts w:asciiTheme="minorHAnsi" w:hAnsiTheme="minorHAnsi" w:cstheme="minorHAnsi"/>
          <w:szCs w:val="24"/>
        </w:rPr>
        <w:t>ment</w:t>
      </w:r>
      <w:r w:rsidR="002270E5" w:rsidRPr="00EF78A1">
        <w:rPr>
          <w:rFonts w:asciiTheme="minorHAnsi" w:hAnsiTheme="minorHAnsi" w:cstheme="minorHAnsi"/>
          <w:szCs w:val="24"/>
        </w:rPr>
        <w:t xml:space="preserve"> to the principles </w:t>
      </w:r>
      <w:r w:rsidR="000E1346" w:rsidRPr="00EF78A1">
        <w:rPr>
          <w:rFonts w:asciiTheme="minorHAnsi" w:hAnsiTheme="minorHAnsi" w:cstheme="minorHAnsi"/>
          <w:szCs w:val="24"/>
        </w:rPr>
        <w:t xml:space="preserve">of professionalism, collegiality and trade unionism. </w:t>
      </w:r>
    </w:p>
    <w:p w14:paraId="62B86890" w14:textId="3F871A76" w:rsidR="000C665C" w:rsidRPr="00EF78A1" w:rsidRDefault="00790B85" w:rsidP="000C665C">
      <w:pPr>
        <w:tabs>
          <w:tab w:val="left" w:pos="567"/>
          <w:tab w:val="left" w:pos="1134"/>
          <w:tab w:val="left" w:pos="1701"/>
          <w:tab w:val="left" w:pos="2268"/>
        </w:tabs>
        <w:ind w:right="-483" w:hanging="567"/>
        <w:rPr>
          <w:rFonts w:asciiTheme="minorHAnsi" w:hAnsiTheme="minorHAnsi" w:cstheme="minorHAnsi"/>
          <w:szCs w:val="24"/>
        </w:rPr>
      </w:pPr>
      <w:r w:rsidRPr="00EF78A1">
        <w:rPr>
          <w:rFonts w:asciiTheme="minorHAnsi" w:hAnsiTheme="minorHAnsi" w:cstheme="minorHAnsi"/>
          <w:szCs w:val="24"/>
        </w:rPr>
        <w:t>3.</w:t>
      </w:r>
      <w:r w:rsidR="00DE728F" w:rsidRPr="00EF78A1">
        <w:rPr>
          <w:rFonts w:asciiTheme="minorHAnsi" w:hAnsiTheme="minorHAnsi" w:cstheme="minorHAnsi"/>
          <w:szCs w:val="24"/>
        </w:rPr>
        <w:tab/>
      </w:r>
      <w:r w:rsidR="00EA7C5A">
        <w:rPr>
          <w:rFonts w:asciiTheme="minorHAnsi" w:hAnsiTheme="minorHAnsi" w:cstheme="minorHAnsi"/>
          <w:szCs w:val="24"/>
        </w:rPr>
        <w:t>A detailed understanding of the structure, scope and processes of the SNCT</w:t>
      </w:r>
      <w:r w:rsidR="000C665C">
        <w:rPr>
          <w:rFonts w:asciiTheme="minorHAnsi" w:hAnsiTheme="minorHAnsi" w:cstheme="minorHAnsi"/>
          <w:szCs w:val="24"/>
        </w:rPr>
        <w:t xml:space="preserve"> and of the political and operational workings of the Scottish Government and the Convention of Scottish Local Authorities (“COSLA”) as these relate to the Education sector.</w:t>
      </w:r>
    </w:p>
    <w:p w14:paraId="24D417F6" w14:textId="61AAC6CE" w:rsidR="002270E5" w:rsidRPr="00EF78A1" w:rsidRDefault="00EA7C5A" w:rsidP="0098034E">
      <w:pPr>
        <w:tabs>
          <w:tab w:val="left" w:pos="567"/>
          <w:tab w:val="left" w:pos="1134"/>
          <w:tab w:val="left" w:pos="1701"/>
          <w:tab w:val="left" w:pos="2268"/>
        </w:tabs>
        <w:ind w:right="-483" w:hanging="567"/>
        <w:rPr>
          <w:rFonts w:asciiTheme="minorHAnsi" w:hAnsiTheme="minorHAnsi" w:cstheme="minorHAnsi"/>
          <w:szCs w:val="24"/>
        </w:rPr>
      </w:pPr>
      <w:r>
        <w:rPr>
          <w:rFonts w:asciiTheme="minorHAnsi" w:hAnsiTheme="minorHAnsi" w:cstheme="minorHAnsi"/>
          <w:szCs w:val="24"/>
        </w:rPr>
        <w:t xml:space="preserve">4.  </w:t>
      </w:r>
      <w:r w:rsidR="002E66A1">
        <w:rPr>
          <w:rFonts w:asciiTheme="minorHAnsi" w:hAnsiTheme="minorHAnsi" w:cstheme="minorHAnsi"/>
          <w:szCs w:val="24"/>
        </w:rPr>
        <w:tab/>
        <w:t>A d</w:t>
      </w:r>
      <w:r>
        <w:rPr>
          <w:rFonts w:asciiTheme="minorHAnsi" w:hAnsiTheme="minorHAnsi" w:cstheme="minorHAnsi"/>
          <w:szCs w:val="24"/>
        </w:rPr>
        <w:t xml:space="preserve">etailed knowledge of the current terms and conditions of employment for Scottish </w:t>
      </w:r>
      <w:r w:rsidR="00B83E45">
        <w:rPr>
          <w:rFonts w:asciiTheme="minorHAnsi" w:hAnsiTheme="minorHAnsi" w:cstheme="minorHAnsi"/>
          <w:szCs w:val="24"/>
        </w:rPr>
        <w:t>t</w:t>
      </w:r>
      <w:r>
        <w:rPr>
          <w:rFonts w:asciiTheme="minorHAnsi" w:hAnsiTheme="minorHAnsi" w:cstheme="minorHAnsi"/>
          <w:szCs w:val="24"/>
        </w:rPr>
        <w:t>eachers.</w:t>
      </w:r>
    </w:p>
    <w:p w14:paraId="03962689" w14:textId="6DDFEA9E" w:rsidR="00DE728F" w:rsidRPr="00EF78A1" w:rsidRDefault="00EA7C5A" w:rsidP="000C665C">
      <w:pPr>
        <w:tabs>
          <w:tab w:val="left" w:pos="567"/>
          <w:tab w:val="left" w:pos="1134"/>
          <w:tab w:val="left" w:pos="1701"/>
          <w:tab w:val="left" w:pos="2268"/>
        </w:tabs>
        <w:ind w:right="-483" w:hanging="567"/>
        <w:rPr>
          <w:rFonts w:asciiTheme="minorHAnsi" w:hAnsiTheme="minorHAnsi" w:cstheme="minorHAnsi"/>
          <w:szCs w:val="24"/>
        </w:rPr>
      </w:pPr>
      <w:r>
        <w:rPr>
          <w:rFonts w:asciiTheme="minorHAnsi" w:hAnsiTheme="minorHAnsi" w:cstheme="minorHAnsi"/>
          <w:szCs w:val="24"/>
        </w:rPr>
        <w:t>5</w:t>
      </w:r>
      <w:r w:rsidR="00DE728F" w:rsidRPr="00EF78A1">
        <w:rPr>
          <w:rFonts w:asciiTheme="minorHAnsi" w:hAnsiTheme="minorHAnsi" w:cstheme="minorHAnsi"/>
          <w:szCs w:val="24"/>
        </w:rPr>
        <w:t>.</w:t>
      </w:r>
      <w:r>
        <w:rPr>
          <w:rFonts w:asciiTheme="minorHAnsi" w:hAnsiTheme="minorHAnsi" w:cstheme="minorHAnsi"/>
          <w:szCs w:val="24"/>
        </w:rPr>
        <w:tab/>
      </w:r>
      <w:r w:rsidR="002E66A1">
        <w:rPr>
          <w:rFonts w:asciiTheme="minorHAnsi" w:hAnsiTheme="minorHAnsi" w:cstheme="minorHAnsi"/>
          <w:szCs w:val="24"/>
        </w:rPr>
        <w:t xml:space="preserve">Experience of </w:t>
      </w:r>
      <w:r w:rsidR="00990B31">
        <w:rPr>
          <w:rFonts w:asciiTheme="minorHAnsi" w:hAnsiTheme="minorHAnsi" w:cstheme="minorHAnsi"/>
          <w:szCs w:val="24"/>
        </w:rPr>
        <w:t xml:space="preserve">advising on </w:t>
      </w:r>
      <w:r w:rsidR="002E66A1">
        <w:rPr>
          <w:rFonts w:asciiTheme="minorHAnsi" w:hAnsiTheme="minorHAnsi" w:cstheme="minorHAnsi"/>
          <w:szCs w:val="24"/>
        </w:rPr>
        <w:t>high</w:t>
      </w:r>
      <w:r w:rsidR="00BE3EB7">
        <w:rPr>
          <w:rFonts w:asciiTheme="minorHAnsi" w:hAnsiTheme="minorHAnsi" w:cstheme="minorHAnsi"/>
          <w:szCs w:val="24"/>
        </w:rPr>
        <w:t>-</w:t>
      </w:r>
      <w:r w:rsidR="002E66A1">
        <w:rPr>
          <w:rFonts w:asciiTheme="minorHAnsi" w:hAnsiTheme="minorHAnsi" w:cstheme="minorHAnsi"/>
          <w:szCs w:val="24"/>
        </w:rPr>
        <w:t>level negotiations relating to the terms and conditions of large groups of workers, and a track record of delivering successful outcomes.</w:t>
      </w:r>
    </w:p>
    <w:p w14:paraId="4DDEF4F1" w14:textId="72675783" w:rsidR="00BE3EB7" w:rsidRPr="00EF78A1" w:rsidRDefault="000C665C" w:rsidP="000C665C">
      <w:pPr>
        <w:tabs>
          <w:tab w:val="left" w:pos="567"/>
          <w:tab w:val="left" w:pos="1134"/>
          <w:tab w:val="left" w:pos="1701"/>
          <w:tab w:val="left" w:pos="2268"/>
        </w:tabs>
        <w:ind w:right="-483" w:hanging="567"/>
        <w:rPr>
          <w:rFonts w:asciiTheme="minorHAnsi" w:hAnsiTheme="minorHAnsi" w:cstheme="minorHAnsi"/>
          <w:szCs w:val="24"/>
        </w:rPr>
      </w:pPr>
      <w:r>
        <w:rPr>
          <w:rFonts w:asciiTheme="minorHAnsi" w:hAnsiTheme="minorHAnsi" w:cstheme="minorHAnsi"/>
          <w:szCs w:val="24"/>
        </w:rPr>
        <w:t>6.</w:t>
      </w:r>
      <w:r>
        <w:rPr>
          <w:rFonts w:asciiTheme="minorHAnsi" w:hAnsiTheme="minorHAnsi" w:cstheme="minorHAnsi"/>
          <w:szCs w:val="24"/>
        </w:rPr>
        <w:tab/>
      </w:r>
      <w:r w:rsidR="00C770A4" w:rsidRPr="00C770A4">
        <w:rPr>
          <w:rFonts w:asciiTheme="minorHAnsi" w:hAnsiTheme="minorHAnsi" w:cstheme="minorHAnsi"/>
          <w:szCs w:val="24"/>
        </w:rPr>
        <w:t>Excellent communication skills – writing reports and letters, speaking to individuals and groups (small and large), listening empathetically.</w:t>
      </w:r>
    </w:p>
    <w:p w14:paraId="6741FCAB" w14:textId="77777777" w:rsidR="00EC2BD7" w:rsidRPr="00EF78A1" w:rsidRDefault="00EC2BD7" w:rsidP="0098034E">
      <w:pPr>
        <w:tabs>
          <w:tab w:val="left" w:pos="567"/>
          <w:tab w:val="left" w:pos="1134"/>
          <w:tab w:val="left" w:pos="1701"/>
          <w:tab w:val="left" w:pos="2268"/>
        </w:tabs>
        <w:ind w:left="-567" w:right="-483"/>
        <w:rPr>
          <w:rFonts w:asciiTheme="minorHAnsi" w:hAnsiTheme="minorHAnsi" w:cstheme="minorHAnsi"/>
          <w:szCs w:val="24"/>
        </w:rPr>
      </w:pPr>
    </w:p>
    <w:p w14:paraId="698720B5" w14:textId="77777777" w:rsidR="00DE728F" w:rsidRPr="00EF78A1" w:rsidRDefault="005F00E2" w:rsidP="0098034E">
      <w:pPr>
        <w:tabs>
          <w:tab w:val="left" w:pos="567"/>
          <w:tab w:val="left" w:pos="1134"/>
          <w:tab w:val="left" w:pos="1701"/>
          <w:tab w:val="left" w:pos="2268"/>
        </w:tabs>
        <w:ind w:left="-567" w:right="-483"/>
        <w:rPr>
          <w:rFonts w:asciiTheme="minorHAnsi" w:hAnsiTheme="minorHAnsi" w:cstheme="minorHAnsi"/>
          <w:szCs w:val="24"/>
        </w:rPr>
      </w:pPr>
      <w:r w:rsidRPr="00EF78A1">
        <w:rPr>
          <w:rFonts w:asciiTheme="minorHAnsi" w:hAnsiTheme="minorHAnsi" w:cstheme="minorHAnsi"/>
          <w:szCs w:val="24"/>
        </w:rPr>
        <w:t xml:space="preserve"> </w:t>
      </w:r>
      <w:r w:rsidR="00DE728F" w:rsidRPr="00EF78A1">
        <w:rPr>
          <w:rFonts w:asciiTheme="minorHAnsi" w:hAnsiTheme="minorHAnsi" w:cstheme="minorHAnsi"/>
          <w:szCs w:val="24"/>
        </w:rPr>
        <w:tab/>
      </w:r>
      <w:r w:rsidR="00957568" w:rsidRPr="00EF78A1">
        <w:rPr>
          <w:rFonts w:asciiTheme="minorHAnsi" w:hAnsiTheme="minorHAnsi" w:cstheme="minorHAnsi"/>
          <w:szCs w:val="24"/>
        </w:rPr>
        <w:t xml:space="preserve"> </w:t>
      </w:r>
    </w:p>
    <w:p w14:paraId="7FFEB1DE" w14:textId="77777777" w:rsidR="00DE728F" w:rsidRPr="00EF78A1" w:rsidRDefault="00DE728F" w:rsidP="0098034E">
      <w:pPr>
        <w:tabs>
          <w:tab w:val="left" w:pos="567"/>
          <w:tab w:val="left" w:pos="1134"/>
          <w:tab w:val="left" w:pos="1701"/>
          <w:tab w:val="left" w:pos="2268"/>
        </w:tabs>
        <w:ind w:left="-567" w:right="-483"/>
        <w:rPr>
          <w:rFonts w:asciiTheme="minorHAnsi" w:hAnsiTheme="minorHAnsi" w:cstheme="minorHAnsi"/>
          <w:b/>
          <w:szCs w:val="24"/>
        </w:rPr>
      </w:pPr>
      <w:r w:rsidRPr="00EF78A1">
        <w:rPr>
          <w:rFonts w:asciiTheme="minorHAnsi" w:hAnsiTheme="minorHAnsi" w:cstheme="minorHAnsi"/>
          <w:b/>
          <w:szCs w:val="24"/>
        </w:rPr>
        <w:t xml:space="preserve">It is also </w:t>
      </w:r>
      <w:r w:rsidRPr="00EF78A1">
        <w:rPr>
          <w:rFonts w:asciiTheme="minorHAnsi" w:hAnsiTheme="minorHAnsi" w:cstheme="minorHAnsi"/>
          <w:b/>
          <w:szCs w:val="24"/>
          <w:u w:val="single"/>
        </w:rPr>
        <w:t>desirable</w:t>
      </w:r>
      <w:r w:rsidRPr="00EF78A1">
        <w:rPr>
          <w:rFonts w:asciiTheme="minorHAnsi" w:hAnsiTheme="minorHAnsi" w:cstheme="minorHAnsi"/>
          <w:b/>
          <w:szCs w:val="24"/>
        </w:rPr>
        <w:t xml:space="preserve"> for candidates to</w:t>
      </w:r>
    </w:p>
    <w:p w14:paraId="68FA83FD" w14:textId="77777777" w:rsidR="00DE728F" w:rsidRPr="00EF78A1" w:rsidRDefault="00DE728F" w:rsidP="0098034E">
      <w:pPr>
        <w:tabs>
          <w:tab w:val="left" w:pos="567"/>
          <w:tab w:val="left" w:pos="1134"/>
          <w:tab w:val="left" w:pos="1701"/>
          <w:tab w:val="left" w:pos="2268"/>
        </w:tabs>
        <w:ind w:left="-567" w:right="-483"/>
        <w:rPr>
          <w:rFonts w:asciiTheme="minorHAnsi" w:hAnsiTheme="minorHAnsi" w:cstheme="minorHAnsi"/>
          <w:szCs w:val="24"/>
        </w:rPr>
      </w:pPr>
    </w:p>
    <w:p w14:paraId="6DA661F1" w14:textId="77777777" w:rsidR="00AC1B5E" w:rsidRPr="00EF78A1" w:rsidRDefault="005F00E2" w:rsidP="0098034E">
      <w:pPr>
        <w:tabs>
          <w:tab w:val="left" w:pos="567"/>
          <w:tab w:val="left" w:pos="1134"/>
          <w:tab w:val="left" w:pos="1701"/>
          <w:tab w:val="left" w:pos="2268"/>
        </w:tabs>
        <w:ind w:right="-483" w:hanging="567"/>
        <w:rPr>
          <w:rFonts w:asciiTheme="minorHAnsi" w:hAnsiTheme="minorHAnsi" w:cstheme="minorHAnsi"/>
          <w:szCs w:val="24"/>
        </w:rPr>
      </w:pPr>
      <w:r w:rsidRPr="00EF78A1">
        <w:rPr>
          <w:rFonts w:asciiTheme="minorHAnsi" w:hAnsiTheme="minorHAnsi" w:cstheme="minorHAnsi"/>
          <w:szCs w:val="24"/>
        </w:rPr>
        <w:t>1</w:t>
      </w:r>
      <w:r w:rsidR="00DE728F" w:rsidRPr="00EF78A1">
        <w:rPr>
          <w:rFonts w:asciiTheme="minorHAnsi" w:hAnsiTheme="minorHAnsi" w:cstheme="minorHAnsi"/>
          <w:szCs w:val="24"/>
        </w:rPr>
        <w:t>.</w:t>
      </w:r>
      <w:r w:rsidR="00DE728F" w:rsidRPr="00EF78A1">
        <w:rPr>
          <w:rFonts w:asciiTheme="minorHAnsi" w:hAnsiTheme="minorHAnsi" w:cstheme="minorHAnsi"/>
          <w:szCs w:val="24"/>
        </w:rPr>
        <w:tab/>
      </w:r>
      <w:r w:rsidRPr="00EF78A1">
        <w:rPr>
          <w:rFonts w:asciiTheme="minorHAnsi" w:hAnsiTheme="minorHAnsi" w:cstheme="minorHAnsi"/>
          <w:szCs w:val="24"/>
        </w:rPr>
        <w:t>B</w:t>
      </w:r>
      <w:r w:rsidR="00B537F8" w:rsidRPr="00EF78A1">
        <w:rPr>
          <w:rFonts w:asciiTheme="minorHAnsi" w:hAnsiTheme="minorHAnsi" w:cstheme="minorHAnsi"/>
          <w:szCs w:val="24"/>
        </w:rPr>
        <w:t xml:space="preserve">e </w:t>
      </w:r>
      <w:r w:rsidR="00AC1B5E" w:rsidRPr="00EF78A1">
        <w:rPr>
          <w:rFonts w:asciiTheme="minorHAnsi" w:hAnsiTheme="minorHAnsi" w:cstheme="minorHAnsi"/>
          <w:szCs w:val="24"/>
        </w:rPr>
        <w:t>educated to degree level or equivalent</w:t>
      </w:r>
      <w:r w:rsidR="00E87FF3" w:rsidRPr="00EF78A1">
        <w:rPr>
          <w:rFonts w:asciiTheme="minorHAnsi" w:hAnsiTheme="minorHAnsi" w:cstheme="minorHAnsi"/>
          <w:szCs w:val="24"/>
        </w:rPr>
        <w:t>.</w:t>
      </w:r>
    </w:p>
    <w:p w14:paraId="23083D02" w14:textId="54C7FCAF" w:rsidR="005F00E2" w:rsidRDefault="005F00E2" w:rsidP="0098034E">
      <w:pPr>
        <w:tabs>
          <w:tab w:val="left" w:pos="567"/>
          <w:tab w:val="left" w:pos="1134"/>
          <w:tab w:val="left" w:pos="1701"/>
          <w:tab w:val="left" w:pos="2268"/>
        </w:tabs>
        <w:ind w:right="-483" w:hanging="567"/>
        <w:rPr>
          <w:rFonts w:asciiTheme="minorHAnsi" w:hAnsiTheme="minorHAnsi" w:cstheme="minorHAnsi"/>
          <w:szCs w:val="24"/>
        </w:rPr>
      </w:pPr>
      <w:r w:rsidRPr="00EF78A1">
        <w:rPr>
          <w:rFonts w:asciiTheme="minorHAnsi" w:hAnsiTheme="minorHAnsi" w:cstheme="minorHAnsi"/>
          <w:szCs w:val="24"/>
        </w:rPr>
        <w:t xml:space="preserve">2     </w:t>
      </w:r>
      <w:r w:rsidR="00D24483" w:rsidRPr="00EF78A1">
        <w:rPr>
          <w:rFonts w:asciiTheme="minorHAnsi" w:hAnsiTheme="minorHAnsi" w:cstheme="minorHAnsi"/>
          <w:szCs w:val="24"/>
        </w:rPr>
        <w:t xml:space="preserve"> </w:t>
      </w:r>
      <w:r w:rsidR="00EF78A1">
        <w:rPr>
          <w:rFonts w:asciiTheme="minorHAnsi" w:hAnsiTheme="minorHAnsi" w:cstheme="minorHAnsi"/>
          <w:szCs w:val="24"/>
        </w:rPr>
        <w:t xml:space="preserve">  </w:t>
      </w:r>
      <w:r w:rsidRPr="00EF78A1">
        <w:rPr>
          <w:rFonts w:asciiTheme="minorHAnsi" w:hAnsiTheme="minorHAnsi" w:cstheme="minorHAnsi"/>
          <w:szCs w:val="24"/>
        </w:rPr>
        <w:t xml:space="preserve">Have experience in </w:t>
      </w:r>
      <w:r w:rsidR="002E66A1" w:rsidRPr="00EF78A1">
        <w:rPr>
          <w:rFonts w:asciiTheme="minorHAnsi" w:hAnsiTheme="minorHAnsi" w:cstheme="minorHAnsi"/>
          <w:szCs w:val="24"/>
        </w:rPr>
        <w:t>plan</w:t>
      </w:r>
      <w:r w:rsidR="002E66A1">
        <w:rPr>
          <w:rFonts w:asciiTheme="minorHAnsi" w:hAnsiTheme="minorHAnsi" w:cstheme="minorHAnsi"/>
          <w:szCs w:val="24"/>
        </w:rPr>
        <w:t>ning their</w:t>
      </w:r>
      <w:r w:rsidR="002E66A1" w:rsidRPr="00EF78A1">
        <w:rPr>
          <w:rFonts w:asciiTheme="minorHAnsi" w:hAnsiTheme="minorHAnsi" w:cstheme="minorHAnsi"/>
          <w:szCs w:val="24"/>
        </w:rPr>
        <w:t xml:space="preserve"> own work schedule and priorities.</w:t>
      </w:r>
    </w:p>
    <w:p w14:paraId="74F47E53" w14:textId="428E7CF4" w:rsidR="000C665C" w:rsidRDefault="000C665C" w:rsidP="000C665C">
      <w:pPr>
        <w:tabs>
          <w:tab w:val="left" w:pos="567"/>
          <w:tab w:val="left" w:pos="1134"/>
          <w:tab w:val="left" w:pos="1701"/>
          <w:tab w:val="left" w:pos="2268"/>
        </w:tabs>
        <w:ind w:right="-483" w:hanging="567"/>
        <w:rPr>
          <w:rFonts w:asciiTheme="minorHAnsi" w:hAnsiTheme="minorHAnsi" w:cstheme="minorHAnsi"/>
          <w:szCs w:val="24"/>
        </w:rPr>
      </w:pPr>
      <w:r>
        <w:rPr>
          <w:rFonts w:asciiTheme="minorHAnsi" w:hAnsiTheme="minorHAnsi" w:cstheme="minorHAnsi"/>
          <w:szCs w:val="24"/>
        </w:rPr>
        <w:t>3.</w:t>
      </w:r>
      <w:r>
        <w:rPr>
          <w:rFonts w:asciiTheme="minorHAnsi" w:hAnsiTheme="minorHAnsi" w:cstheme="minorHAnsi"/>
          <w:szCs w:val="24"/>
        </w:rPr>
        <w:tab/>
        <w:t>Have kn</w:t>
      </w:r>
      <w:r w:rsidRPr="00EF78A1">
        <w:rPr>
          <w:rFonts w:asciiTheme="minorHAnsi" w:hAnsiTheme="minorHAnsi" w:cstheme="minorHAnsi"/>
          <w:szCs w:val="24"/>
        </w:rPr>
        <w:t>owledge of the main provisions of employment legislation and proces</w:t>
      </w:r>
      <w:r>
        <w:rPr>
          <w:rFonts w:asciiTheme="minorHAnsi" w:hAnsiTheme="minorHAnsi" w:cstheme="minorHAnsi"/>
          <w:szCs w:val="24"/>
        </w:rPr>
        <w:t>s</w:t>
      </w:r>
      <w:r w:rsidRPr="00EF78A1">
        <w:rPr>
          <w:rFonts w:asciiTheme="minorHAnsi" w:hAnsiTheme="minorHAnsi" w:cstheme="minorHAnsi"/>
          <w:szCs w:val="24"/>
        </w:rPr>
        <w:t>.</w:t>
      </w:r>
    </w:p>
    <w:p w14:paraId="0E194348" w14:textId="48D862C1" w:rsidR="005F00E2" w:rsidRPr="00EF78A1" w:rsidRDefault="000C665C" w:rsidP="0098034E">
      <w:pPr>
        <w:tabs>
          <w:tab w:val="left" w:pos="567"/>
          <w:tab w:val="left" w:pos="1134"/>
          <w:tab w:val="left" w:pos="1701"/>
          <w:tab w:val="left" w:pos="2268"/>
        </w:tabs>
        <w:ind w:right="-483" w:hanging="567"/>
        <w:rPr>
          <w:rFonts w:asciiTheme="minorHAnsi" w:hAnsiTheme="minorHAnsi" w:cstheme="minorHAnsi"/>
          <w:szCs w:val="24"/>
        </w:rPr>
      </w:pPr>
      <w:r>
        <w:rPr>
          <w:rFonts w:asciiTheme="minorHAnsi" w:hAnsiTheme="minorHAnsi" w:cstheme="minorHAnsi"/>
          <w:szCs w:val="24"/>
        </w:rPr>
        <w:t>4</w:t>
      </w:r>
      <w:r w:rsidR="00957568" w:rsidRPr="00EF78A1">
        <w:rPr>
          <w:rFonts w:asciiTheme="minorHAnsi" w:hAnsiTheme="minorHAnsi" w:cstheme="minorHAnsi"/>
          <w:szCs w:val="24"/>
        </w:rPr>
        <w:t>.</w:t>
      </w:r>
      <w:r w:rsidR="00957568" w:rsidRPr="00EF78A1">
        <w:rPr>
          <w:rFonts w:asciiTheme="minorHAnsi" w:hAnsiTheme="minorHAnsi" w:cstheme="minorHAnsi"/>
          <w:szCs w:val="24"/>
        </w:rPr>
        <w:tab/>
      </w:r>
      <w:r w:rsidR="005F00E2" w:rsidRPr="00EF78A1">
        <w:rPr>
          <w:rFonts w:asciiTheme="minorHAnsi" w:hAnsiTheme="minorHAnsi" w:cstheme="minorHAnsi"/>
          <w:szCs w:val="24"/>
        </w:rPr>
        <w:t>H</w:t>
      </w:r>
      <w:r w:rsidR="00DE728F" w:rsidRPr="00EF78A1">
        <w:rPr>
          <w:rFonts w:asciiTheme="minorHAnsi" w:hAnsiTheme="minorHAnsi" w:cstheme="minorHAnsi"/>
          <w:szCs w:val="24"/>
        </w:rPr>
        <w:t>ave experience of staff supervision/management</w:t>
      </w:r>
      <w:r w:rsidR="00E87FF3" w:rsidRPr="00EF78A1">
        <w:rPr>
          <w:rFonts w:asciiTheme="minorHAnsi" w:hAnsiTheme="minorHAnsi" w:cstheme="minorHAnsi"/>
          <w:szCs w:val="24"/>
        </w:rPr>
        <w:t>.</w:t>
      </w:r>
    </w:p>
    <w:p w14:paraId="2674B041" w14:textId="77777777" w:rsidR="00DE728F" w:rsidRPr="00EF78A1" w:rsidRDefault="00DE728F" w:rsidP="0098034E">
      <w:pPr>
        <w:tabs>
          <w:tab w:val="left" w:pos="567"/>
          <w:tab w:val="left" w:pos="1134"/>
          <w:tab w:val="left" w:pos="1701"/>
          <w:tab w:val="left" w:pos="2268"/>
        </w:tabs>
        <w:ind w:left="-567" w:right="-483"/>
        <w:rPr>
          <w:rFonts w:asciiTheme="minorHAnsi" w:hAnsiTheme="minorHAnsi" w:cstheme="minorHAnsi"/>
          <w:szCs w:val="24"/>
        </w:rPr>
      </w:pPr>
    </w:p>
    <w:p w14:paraId="738AA779" w14:textId="77777777" w:rsidR="00DE728F" w:rsidRPr="00EF78A1" w:rsidRDefault="00DE728F" w:rsidP="0098034E">
      <w:pPr>
        <w:tabs>
          <w:tab w:val="left" w:pos="567"/>
          <w:tab w:val="left" w:pos="1134"/>
          <w:tab w:val="left" w:pos="1701"/>
          <w:tab w:val="left" w:pos="2268"/>
        </w:tabs>
        <w:ind w:left="-567" w:right="-483"/>
        <w:rPr>
          <w:rFonts w:asciiTheme="minorHAnsi" w:hAnsiTheme="minorHAnsi" w:cstheme="minorHAnsi"/>
          <w:szCs w:val="24"/>
        </w:rPr>
      </w:pPr>
    </w:p>
    <w:p w14:paraId="2947D447" w14:textId="77777777" w:rsidR="00DE728F" w:rsidRPr="00EF78A1" w:rsidRDefault="00DE728F" w:rsidP="0098034E">
      <w:pPr>
        <w:tabs>
          <w:tab w:val="left" w:pos="567"/>
          <w:tab w:val="left" w:pos="1134"/>
          <w:tab w:val="left" w:pos="1701"/>
          <w:tab w:val="left" w:pos="2268"/>
        </w:tabs>
        <w:ind w:left="-567" w:right="-483"/>
        <w:rPr>
          <w:rFonts w:asciiTheme="minorHAnsi" w:hAnsiTheme="minorHAnsi" w:cstheme="minorHAnsi"/>
          <w:b/>
          <w:szCs w:val="24"/>
        </w:rPr>
      </w:pPr>
      <w:r w:rsidRPr="00EF78A1">
        <w:rPr>
          <w:rFonts w:asciiTheme="minorHAnsi" w:hAnsiTheme="minorHAnsi" w:cstheme="minorHAnsi"/>
          <w:b/>
          <w:szCs w:val="24"/>
        </w:rPr>
        <w:t>Principal Terms of Employment</w:t>
      </w:r>
    </w:p>
    <w:p w14:paraId="43A7836E" w14:textId="77777777" w:rsidR="00DE728F" w:rsidRPr="00EF78A1" w:rsidRDefault="00DE728F" w:rsidP="0098034E">
      <w:pPr>
        <w:tabs>
          <w:tab w:val="left" w:pos="567"/>
          <w:tab w:val="left" w:pos="1134"/>
          <w:tab w:val="left" w:pos="1701"/>
          <w:tab w:val="left" w:pos="2268"/>
        </w:tabs>
        <w:ind w:left="-567" w:right="-483"/>
        <w:rPr>
          <w:rFonts w:asciiTheme="minorHAnsi" w:hAnsiTheme="minorHAnsi" w:cstheme="minorHAnsi"/>
          <w:szCs w:val="24"/>
        </w:rPr>
      </w:pPr>
    </w:p>
    <w:p w14:paraId="0C69F26C" w14:textId="12FBC798" w:rsidR="00DE728F" w:rsidRDefault="00DE728F" w:rsidP="0098034E">
      <w:pPr>
        <w:pStyle w:val="ListParagraph"/>
        <w:numPr>
          <w:ilvl w:val="0"/>
          <w:numId w:val="7"/>
        </w:numPr>
        <w:tabs>
          <w:tab w:val="left" w:pos="567"/>
          <w:tab w:val="left" w:pos="1134"/>
          <w:tab w:val="left" w:pos="1701"/>
          <w:tab w:val="left" w:pos="2268"/>
        </w:tabs>
        <w:ind w:left="0" w:right="-483" w:hanging="567"/>
        <w:rPr>
          <w:rFonts w:asciiTheme="minorHAnsi" w:hAnsiTheme="minorHAnsi" w:cstheme="minorHAnsi"/>
          <w:szCs w:val="24"/>
        </w:rPr>
      </w:pPr>
      <w:r w:rsidRPr="006D48D7">
        <w:rPr>
          <w:rFonts w:asciiTheme="minorHAnsi" w:hAnsiTheme="minorHAnsi" w:cstheme="minorHAnsi"/>
          <w:szCs w:val="24"/>
        </w:rPr>
        <w:t xml:space="preserve">The post of </w:t>
      </w:r>
      <w:r w:rsidR="002A2271" w:rsidRPr="006D48D7">
        <w:rPr>
          <w:rFonts w:asciiTheme="minorHAnsi" w:hAnsiTheme="minorHAnsi" w:cstheme="minorHAnsi"/>
          <w:szCs w:val="24"/>
        </w:rPr>
        <w:t>National Officer (</w:t>
      </w:r>
      <w:r w:rsidR="0093179B">
        <w:rPr>
          <w:rFonts w:asciiTheme="minorHAnsi" w:hAnsiTheme="minorHAnsi" w:cstheme="minorHAnsi"/>
          <w:szCs w:val="24"/>
        </w:rPr>
        <w:t>Salaries</w:t>
      </w:r>
      <w:r w:rsidR="002A2271" w:rsidRPr="006D48D7">
        <w:rPr>
          <w:rFonts w:asciiTheme="minorHAnsi" w:hAnsiTheme="minorHAnsi" w:cstheme="minorHAnsi"/>
          <w:szCs w:val="24"/>
        </w:rPr>
        <w:t xml:space="preserve">) </w:t>
      </w:r>
      <w:r w:rsidRPr="006D48D7">
        <w:rPr>
          <w:rFonts w:asciiTheme="minorHAnsi" w:hAnsiTheme="minorHAnsi" w:cstheme="minorHAnsi"/>
          <w:szCs w:val="24"/>
        </w:rPr>
        <w:t xml:space="preserve">is a permanent, full-time position based </w:t>
      </w:r>
      <w:r w:rsidR="00A31B3F" w:rsidRPr="006D48D7">
        <w:rPr>
          <w:rFonts w:asciiTheme="minorHAnsi" w:hAnsiTheme="minorHAnsi" w:cstheme="minorHAnsi"/>
          <w:szCs w:val="24"/>
        </w:rPr>
        <w:t xml:space="preserve">in the </w:t>
      </w:r>
      <w:r w:rsidR="002A2271" w:rsidRPr="006D48D7">
        <w:rPr>
          <w:rFonts w:asciiTheme="minorHAnsi" w:hAnsiTheme="minorHAnsi" w:cstheme="minorHAnsi"/>
          <w:szCs w:val="24"/>
        </w:rPr>
        <w:t>Institute Headquarters in Edinburgh</w:t>
      </w:r>
      <w:r w:rsidR="00A31B3F" w:rsidRPr="006D48D7">
        <w:rPr>
          <w:rFonts w:asciiTheme="minorHAnsi" w:hAnsiTheme="minorHAnsi" w:cstheme="minorHAnsi"/>
          <w:szCs w:val="24"/>
        </w:rPr>
        <w:t xml:space="preserve">. </w:t>
      </w:r>
      <w:r w:rsidRPr="006D48D7">
        <w:rPr>
          <w:rFonts w:asciiTheme="minorHAnsi" w:hAnsiTheme="minorHAnsi" w:cstheme="minorHAnsi"/>
          <w:szCs w:val="24"/>
        </w:rPr>
        <w:t>The post</w:t>
      </w:r>
      <w:r w:rsidR="00A31B3F" w:rsidRPr="006D48D7">
        <w:rPr>
          <w:rFonts w:asciiTheme="minorHAnsi" w:hAnsiTheme="minorHAnsi" w:cstheme="minorHAnsi"/>
          <w:szCs w:val="24"/>
        </w:rPr>
        <w:t>-</w:t>
      </w:r>
      <w:r w:rsidRPr="006D48D7">
        <w:rPr>
          <w:rFonts w:asciiTheme="minorHAnsi" w:hAnsiTheme="minorHAnsi" w:cstheme="minorHAnsi"/>
          <w:szCs w:val="24"/>
        </w:rPr>
        <w:t>holder will report to an Assistant Secretary in the first instance and will be responsible to the General Secretary for the proper and efficient discharge of her/his duties.</w:t>
      </w:r>
    </w:p>
    <w:p w14:paraId="14F6049E" w14:textId="77777777" w:rsidR="0098034E" w:rsidRPr="006D48D7" w:rsidRDefault="0098034E" w:rsidP="0098034E">
      <w:pPr>
        <w:pStyle w:val="ListParagraph"/>
        <w:tabs>
          <w:tab w:val="left" w:pos="567"/>
          <w:tab w:val="left" w:pos="1134"/>
          <w:tab w:val="left" w:pos="1701"/>
          <w:tab w:val="left" w:pos="2268"/>
        </w:tabs>
        <w:ind w:left="0" w:right="-483"/>
        <w:rPr>
          <w:rFonts w:asciiTheme="minorHAnsi" w:hAnsiTheme="minorHAnsi" w:cstheme="minorHAnsi"/>
          <w:szCs w:val="24"/>
        </w:rPr>
      </w:pPr>
    </w:p>
    <w:p w14:paraId="5685799A" w14:textId="1D1CE9A7" w:rsidR="006D48D7" w:rsidRDefault="006D48D7" w:rsidP="0098034E">
      <w:pPr>
        <w:pStyle w:val="ListParagraph"/>
        <w:numPr>
          <w:ilvl w:val="0"/>
          <w:numId w:val="7"/>
        </w:numPr>
        <w:tabs>
          <w:tab w:val="left" w:pos="0"/>
          <w:tab w:val="left" w:pos="567"/>
          <w:tab w:val="left" w:pos="1134"/>
          <w:tab w:val="left" w:pos="1701"/>
          <w:tab w:val="left" w:pos="2268"/>
        </w:tabs>
        <w:ind w:left="0" w:right="-483" w:hanging="643"/>
        <w:rPr>
          <w:rFonts w:ascii="Calibri" w:hAnsi="Calibri" w:cs="Calibri"/>
          <w:szCs w:val="24"/>
        </w:rPr>
      </w:pPr>
      <w:r w:rsidRPr="0092572C">
        <w:rPr>
          <w:rFonts w:ascii="Calibri" w:hAnsi="Calibri" w:cs="Calibri"/>
          <w:szCs w:val="24"/>
        </w:rPr>
        <w:t xml:space="preserve">The salary scale as at 1 </w:t>
      </w:r>
      <w:r w:rsidR="00BE3EB7">
        <w:rPr>
          <w:rFonts w:ascii="Calibri" w:hAnsi="Calibri" w:cs="Calibri"/>
          <w:szCs w:val="24"/>
        </w:rPr>
        <w:t>April 2026</w:t>
      </w:r>
      <w:r w:rsidRPr="0092572C">
        <w:rPr>
          <w:rFonts w:ascii="Calibri" w:hAnsi="Calibri" w:cs="Calibri"/>
          <w:szCs w:val="24"/>
        </w:rPr>
        <w:t xml:space="preserve"> is £</w:t>
      </w:r>
      <w:r w:rsidR="00BE3EB7">
        <w:rPr>
          <w:rFonts w:ascii="Calibri" w:hAnsi="Calibri" w:cs="Calibri"/>
          <w:szCs w:val="24"/>
        </w:rPr>
        <w:t>68,553</w:t>
      </w:r>
      <w:r w:rsidRPr="0092572C">
        <w:rPr>
          <w:rFonts w:ascii="Calibri" w:hAnsi="Calibri" w:cs="Calibri"/>
          <w:szCs w:val="24"/>
        </w:rPr>
        <w:t xml:space="preserve"> - £</w:t>
      </w:r>
      <w:r w:rsidR="00BE3EB7">
        <w:rPr>
          <w:rFonts w:ascii="Calibri" w:hAnsi="Calibri" w:cs="Calibri"/>
          <w:szCs w:val="24"/>
        </w:rPr>
        <w:t>70,890</w:t>
      </w:r>
      <w:r w:rsidRPr="0092572C">
        <w:rPr>
          <w:rFonts w:ascii="Calibri" w:hAnsi="Calibri" w:cs="Calibri"/>
          <w:szCs w:val="24"/>
        </w:rPr>
        <w:t xml:space="preserve"> - £</w:t>
      </w:r>
      <w:r w:rsidR="00BE3EB7">
        <w:rPr>
          <w:rFonts w:ascii="Calibri" w:hAnsi="Calibri" w:cs="Calibri"/>
          <w:szCs w:val="24"/>
        </w:rPr>
        <w:t>73,227</w:t>
      </w:r>
      <w:r w:rsidRPr="0092572C">
        <w:rPr>
          <w:rFonts w:ascii="Calibri" w:hAnsi="Calibri" w:cs="Calibri"/>
          <w:szCs w:val="24"/>
        </w:rPr>
        <w:t xml:space="preserve"> - £</w:t>
      </w:r>
      <w:r w:rsidR="00BE3EB7">
        <w:rPr>
          <w:rFonts w:ascii="Calibri" w:hAnsi="Calibri" w:cs="Calibri"/>
          <w:szCs w:val="24"/>
        </w:rPr>
        <w:t>75,564</w:t>
      </w:r>
      <w:r w:rsidRPr="0092572C">
        <w:rPr>
          <w:rFonts w:ascii="Calibri" w:hAnsi="Calibri" w:cs="Calibri"/>
          <w:szCs w:val="24"/>
        </w:rPr>
        <w:t xml:space="preserve"> -£7</w:t>
      </w:r>
      <w:r w:rsidR="00BE3EB7">
        <w:rPr>
          <w:rFonts w:ascii="Calibri" w:hAnsi="Calibri" w:cs="Calibri"/>
          <w:szCs w:val="24"/>
        </w:rPr>
        <w:t>7,901</w:t>
      </w:r>
      <w:r w:rsidRPr="0092572C">
        <w:rPr>
          <w:rFonts w:ascii="Calibri" w:hAnsi="Calibri" w:cs="Calibri"/>
          <w:szCs w:val="24"/>
        </w:rPr>
        <w:t xml:space="preserve">. Incremental progression takes place on 1 April each year. Under the current agreement between the relevant union and the Institute, these salary values are increased in line with movements in teachers’ salaries.  </w:t>
      </w:r>
    </w:p>
    <w:p w14:paraId="7206265E" w14:textId="77777777" w:rsidR="0092572C" w:rsidRPr="0092572C" w:rsidRDefault="0092572C" w:rsidP="0092572C">
      <w:pPr>
        <w:pStyle w:val="ListParagraph"/>
        <w:rPr>
          <w:rFonts w:ascii="Calibri" w:hAnsi="Calibri" w:cs="Calibri"/>
          <w:szCs w:val="24"/>
        </w:rPr>
      </w:pPr>
    </w:p>
    <w:p w14:paraId="08CB9AF3" w14:textId="67896DA2" w:rsidR="006D48D7" w:rsidRPr="006D48D7" w:rsidRDefault="006D48D7" w:rsidP="0098034E">
      <w:pPr>
        <w:pStyle w:val="ListParagraph"/>
        <w:numPr>
          <w:ilvl w:val="0"/>
          <w:numId w:val="7"/>
        </w:numPr>
        <w:ind w:left="0" w:right="-483" w:hanging="567"/>
        <w:rPr>
          <w:rFonts w:ascii="Calibri" w:hAnsi="Calibri" w:cs="Calibri"/>
          <w:szCs w:val="24"/>
        </w:rPr>
      </w:pPr>
      <w:r w:rsidRPr="006D48D7">
        <w:rPr>
          <w:rFonts w:ascii="Calibri" w:hAnsi="Calibri" w:cs="Calibri"/>
          <w:szCs w:val="24"/>
        </w:rPr>
        <w:t xml:space="preserve">The successful candidate will be eligible to join the Staff Superannuation Scheme which currently provides a range of benefits, including age benefits at age 65, ill-health retirement benefits and death-in-service benefits. The employee’s current contribution is </w:t>
      </w:r>
      <w:r w:rsidR="00BE3EB7">
        <w:rPr>
          <w:rFonts w:ascii="Calibri" w:hAnsi="Calibri" w:cs="Calibri"/>
          <w:szCs w:val="24"/>
        </w:rPr>
        <w:t>7</w:t>
      </w:r>
      <w:r w:rsidRPr="006D48D7">
        <w:rPr>
          <w:rFonts w:ascii="Calibri" w:hAnsi="Calibri" w:cs="Calibri"/>
          <w:szCs w:val="24"/>
        </w:rPr>
        <w:t>% of salary. The Scheme provides for annual increases in pensions in line with RPI.</w:t>
      </w:r>
    </w:p>
    <w:p w14:paraId="06040E7C" w14:textId="77777777" w:rsidR="006D48D7" w:rsidRPr="00D17541" w:rsidRDefault="006D48D7" w:rsidP="0098034E">
      <w:pPr>
        <w:ind w:right="-483" w:hanging="567"/>
        <w:rPr>
          <w:rFonts w:ascii="Calibri" w:hAnsi="Calibri" w:cs="Calibri"/>
          <w:szCs w:val="24"/>
        </w:rPr>
      </w:pPr>
    </w:p>
    <w:p w14:paraId="64AC52FB" w14:textId="363C8531" w:rsidR="006D48D7" w:rsidRPr="006D48D7" w:rsidRDefault="006D48D7" w:rsidP="0098034E">
      <w:pPr>
        <w:pStyle w:val="ListParagraph"/>
        <w:numPr>
          <w:ilvl w:val="0"/>
          <w:numId w:val="7"/>
        </w:numPr>
        <w:ind w:left="0" w:right="-483" w:hanging="567"/>
        <w:rPr>
          <w:rFonts w:ascii="Calibri" w:hAnsi="Calibri" w:cs="Calibri"/>
          <w:szCs w:val="24"/>
        </w:rPr>
      </w:pPr>
      <w:r w:rsidRPr="006D48D7">
        <w:rPr>
          <w:rFonts w:ascii="Calibri" w:hAnsi="Calibri" w:cs="Calibri"/>
          <w:szCs w:val="24"/>
        </w:rPr>
        <w:t>Appointment to the service of the Institute is subject to satisfactory references and criminal record checks.</w:t>
      </w:r>
    </w:p>
    <w:p w14:paraId="41F86045" w14:textId="77777777" w:rsidR="006D48D7" w:rsidRPr="00D17541" w:rsidRDefault="006D48D7" w:rsidP="0098034E">
      <w:pPr>
        <w:ind w:right="-483" w:hanging="567"/>
        <w:rPr>
          <w:rFonts w:ascii="Calibri" w:hAnsi="Calibri" w:cs="Calibri"/>
          <w:szCs w:val="24"/>
        </w:rPr>
      </w:pPr>
    </w:p>
    <w:p w14:paraId="7091FEEC" w14:textId="638F73E6" w:rsidR="006D48D7" w:rsidRPr="006D48D7" w:rsidRDefault="006D48D7" w:rsidP="0098034E">
      <w:pPr>
        <w:pStyle w:val="ListParagraph"/>
        <w:numPr>
          <w:ilvl w:val="0"/>
          <w:numId w:val="7"/>
        </w:numPr>
        <w:ind w:left="0" w:right="-483" w:hanging="567"/>
        <w:rPr>
          <w:rFonts w:ascii="Calibri" w:hAnsi="Calibri" w:cs="Calibri"/>
          <w:szCs w:val="24"/>
        </w:rPr>
      </w:pPr>
      <w:r w:rsidRPr="006D48D7">
        <w:rPr>
          <w:rFonts w:ascii="Calibri" w:hAnsi="Calibri" w:cs="Calibri"/>
          <w:szCs w:val="24"/>
        </w:rPr>
        <w:t>Officers are entitled to 38 working days’ annual leave in the year beginning 1 September.  Leave is taken subject to the requirements of the service and with the prior approval of the General Secretary. In addition, there are a number of Public Holidays which fall on specified dates and are to be taken subject to the requirements of the service.</w:t>
      </w:r>
    </w:p>
    <w:p w14:paraId="2BED84FE" w14:textId="77777777" w:rsidR="006D48D7" w:rsidRPr="00D17541" w:rsidRDefault="006D48D7" w:rsidP="0098034E">
      <w:pPr>
        <w:ind w:right="-483" w:hanging="567"/>
        <w:rPr>
          <w:rFonts w:ascii="Calibri" w:hAnsi="Calibri" w:cs="Calibri"/>
          <w:szCs w:val="24"/>
        </w:rPr>
      </w:pPr>
    </w:p>
    <w:p w14:paraId="5213D56C" w14:textId="0491F26E" w:rsidR="006D48D7" w:rsidRPr="006D48D7" w:rsidRDefault="006D48D7" w:rsidP="0098034E">
      <w:pPr>
        <w:pStyle w:val="ListParagraph"/>
        <w:numPr>
          <w:ilvl w:val="0"/>
          <w:numId w:val="7"/>
        </w:numPr>
        <w:ind w:left="0" w:right="-483" w:hanging="567"/>
        <w:rPr>
          <w:rFonts w:cs="Calibri"/>
          <w:szCs w:val="24"/>
        </w:rPr>
      </w:pPr>
      <w:r w:rsidRPr="006D48D7">
        <w:rPr>
          <w:rFonts w:ascii="Calibri" w:hAnsi="Calibri" w:cs="Calibri"/>
        </w:rPr>
        <w:lastRenderedPageBreak/>
        <w:t>In general, the Area Officers are expected to be available for work during core office hours which are 9.15 am to 12.30 pm and 2.00 pm to 4.45 pm from Monday to Friday and are expected to work such hours outwith the core office hours as may be required, within certain parameters. There is no provision for overtime payments.</w:t>
      </w:r>
      <w:r w:rsidRPr="006D48D7">
        <w:rPr>
          <w:rFonts w:cs="Calibri"/>
          <w:szCs w:val="24"/>
        </w:rPr>
        <w:t xml:space="preserve"> </w:t>
      </w:r>
    </w:p>
    <w:p w14:paraId="5DEF5F35" w14:textId="77777777" w:rsidR="006D48D7" w:rsidRDefault="006D48D7" w:rsidP="0098034E">
      <w:pPr>
        <w:ind w:right="-483" w:hanging="567"/>
        <w:rPr>
          <w:rFonts w:cs="Calibri"/>
          <w:szCs w:val="24"/>
        </w:rPr>
      </w:pPr>
    </w:p>
    <w:p w14:paraId="43245F54" w14:textId="77777777" w:rsidR="006D48D7" w:rsidRPr="00753FAA" w:rsidRDefault="006D48D7" w:rsidP="0098034E">
      <w:pPr>
        <w:ind w:right="-483"/>
        <w:rPr>
          <w:rFonts w:ascii="Calibri" w:hAnsi="Calibri" w:cs="Calibri"/>
        </w:rPr>
      </w:pPr>
      <w:r w:rsidRPr="00753FAA">
        <w:rPr>
          <w:rFonts w:ascii="Calibri" w:hAnsi="Calibri" w:cs="Calibri"/>
          <w:szCs w:val="24"/>
        </w:rPr>
        <w:t>T</w:t>
      </w:r>
      <w:r w:rsidRPr="00753FAA">
        <w:rPr>
          <w:rFonts w:ascii="Calibri" w:hAnsi="Calibri" w:cs="Calibri"/>
          <w:bCs/>
          <w:szCs w:val="24"/>
        </w:rPr>
        <w:t>he Institute has a Flexible Working Patterns policy, offering all members of staff a high degree of flexibility over the location at which work is carried out, subject to the overall requirements of the EIS and its members.</w:t>
      </w:r>
    </w:p>
    <w:p w14:paraId="6569E2A5" w14:textId="77777777" w:rsidR="006D48D7" w:rsidRPr="00C3607B" w:rsidRDefault="006D48D7" w:rsidP="0098034E">
      <w:pPr>
        <w:ind w:right="-483" w:hanging="567"/>
        <w:rPr>
          <w:rFonts w:ascii="Calibri" w:hAnsi="Calibri" w:cs="Calibri"/>
          <w:szCs w:val="24"/>
        </w:rPr>
      </w:pPr>
    </w:p>
    <w:p w14:paraId="2A28B892" w14:textId="016CC5AA" w:rsidR="006D48D7" w:rsidRPr="006D48D7" w:rsidRDefault="006D48D7" w:rsidP="0098034E">
      <w:pPr>
        <w:pStyle w:val="ListParagraph"/>
        <w:numPr>
          <w:ilvl w:val="0"/>
          <w:numId w:val="7"/>
        </w:numPr>
        <w:ind w:left="0" w:right="-483" w:hanging="567"/>
        <w:rPr>
          <w:rFonts w:ascii="Calibri" w:hAnsi="Calibri" w:cs="Calibri"/>
          <w:szCs w:val="24"/>
        </w:rPr>
      </w:pPr>
      <w:r w:rsidRPr="006D48D7">
        <w:rPr>
          <w:rFonts w:ascii="Calibri" w:hAnsi="Calibri" w:cs="Calibri"/>
          <w:szCs w:val="24"/>
        </w:rPr>
        <w:t>Absence because of sickness is paid by the Institute on the basis of full salary for a period, followed by half salary for a similar period. Initial entitlement is for one month of full salary, followed by one month of half salary in any period of 12 months, rising after 5 years of service to six months of full salary and six months of half salary. Previous service as a teacher or lecturer counts in the calculation of an Officer’s entitlement to sickness allowance.</w:t>
      </w:r>
    </w:p>
    <w:p w14:paraId="060BD428" w14:textId="773D90B4" w:rsidR="00DE728F" w:rsidRPr="00EF78A1" w:rsidRDefault="00DE728F" w:rsidP="0098034E">
      <w:pPr>
        <w:ind w:right="-483" w:hanging="567"/>
        <w:rPr>
          <w:rFonts w:asciiTheme="minorHAnsi" w:hAnsiTheme="minorHAnsi" w:cstheme="minorHAnsi"/>
          <w:szCs w:val="24"/>
        </w:rPr>
      </w:pPr>
    </w:p>
    <w:p w14:paraId="6A0685B9" w14:textId="4FAAD7CB" w:rsidR="00DE728F" w:rsidRDefault="00DE728F" w:rsidP="0098034E">
      <w:pPr>
        <w:pStyle w:val="ListParagraph"/>
        <w:numPr>
          <w:ilvl w:val="0"/>
          <w:numId w:val="7"/>
        </w:numPr>
        <w:tabs>
          <w:tab w:val="left" w:pos="567"/>
          <w:tab w:val="left" w:pos="1134"/>
          <w:tab w:val="left" w:pos="1701"/>
          <w:tab w:val="left" w:pos="2268"/>
        </w:tabs>
        <w:ind w:left="0" w:right="-483" w:hanging="567"/>
        <w:rPr>
          <w:rFonts w:asciiTheme="minorHAnsi" w:hAnsiTheme="minorHAnsi" w:cstheme="minorHAnsi"/>
          <w:szCs w:val="24"/>
        </w:rPr>
      </w:pPr>
      <w:r w:rsidRPr="006D48D7">
        <w:rPr>
          <w:rFonts w:asciiTheme="minorHAnsi" w:hAnsiTheme="minorHAnsi" w:cstheme="minorHAnsi"/>
          <w:szCs w:val="24"/>
        </w:rPr>
        <w:t>Where</w:t>
      </w:r>
      <w:r w:rsidR="00A2541C" w:rsidRPr="006D48D7">
        <w:rPr>
          <w:rFonts w:asciiTheme="minorHAnsi" w:hAnsiTheme="minorHAnsi" w:cstheme="minorHAnsi"/>
          <w:szCs w:val="24"/>
        </w:rPr>
        <w:t xml:space="preserve"> deemed</w:t>
      </w:r>
      <w:r w:rsidRPr="006D48D7">
        <w:rPr>
          <w:rFonts w:asciiTheme="minorHAnsi" w:hAnsiTheme="minorHAnsi" w:cstheme="minorHAnsi"/>
          <w:szCs w:val="24"/>
        </w:rPr>
        <w:t xml:space="preserve"> necessary</w:t>
      </w:r>
      <w:r w:rsidR="00A2541C" w:rsidRPr="006D48D7">
        <w:rPr>
          <w:rFonts w:asciiTheme="minorHAnsi" w:hAnsiTheme="minorHAnsi" w:cstheme="minorHAnsi"/>
          <w:szCs w:val="24"/>
        </w:rPr>
        <w:t xml:space="preserve"> by the Institute</w:t>
      </w:r>
      <w:r w:rsidRPr="006D48D7">
        <w:rPr>
          <w:rFonts w:asciiTheme="minorHAnsi" w:hAnsiTheme="minorHAnsi" w:cstheme="minorHAnsi"/>
          <w:szCs w:val="24"/>
        </w:rPr>
        <w:t>, assistance with relocation costs will be provided subject to an upper limit of £3,</w:t>
      </w:r>
      <w:r w:rsidR="000D3201" w:rsidRPr="006D48D7">
        <w:rPr>
          <w:rFonts w:asciiTheme="minorHAnsi" w:hAnsiTheme="minorHAnsi" w:cstheme="minorHAnsi"/>
          <w:szCs w:val="24"/>
        </w:rPr>
        <w:t>5</w:t>
      </w:r>
      <w:r w:rsidRPr="006D48D7">
        <w:rPr>
          <w:rFonts w:asciiTheme="minorHAnsi" w:hAnsiTheme="minorHAnsi" w:cstheme="minorHAnsi"/>
          <w:szCs w:val="24"/>
        </w:rPr>
        <w:t>00.</w:t>
      </w:r>
    </w:p>
    <w:p w14:paraId="52B416FE" w14:textId="77777777" w:rsidR="0098034E" w:rsidRPr="0098034E" w:rsidRDefault="0098034E" w:rsidP="0098034E">
      <w:pPr>
        <w:pStyle w:val="ListParagraph"/>
        <w:rPr>
          <w:rFonts w:asciiTheme="minorHAnsi" w:hAnsiTheme="minorHAnsi" w:cstheme="minorHAnsi"/>
          <w:szCs w:val="24"/>
        </w:rPr>
      </w:pPr>
    </w:p>
    <w:p w14:paraId="3805D473" w14:textId="77777777" w:rsidR="0098034E" w:rsidRPr="006D48D7" w:rsidRDefault="0098034E" w:rsidP="0098034E">
      <w:pPr>
        <w:pStyle w:val="ListParagraph"/>
        <w:tabs>
          <w:tab w:val="left" w:pos="567"/>
          <w:tab w:val="left" w:pos="1134"/>
          <w:tab w:val="left" w:pos="1701"/>
          <w:tab w:val="left" w:pos="2268"/>
        </w:tabs>
        <w:ind w:left="0" w:right="-483"/>
        <w:rPr>
          <w:rFonts w:asciiTheme="minorHAnsi" w:hAnsiTheme="minorHAnsi" w:cstheme="minorHAnsi"/>
          <w:szCs w:val="24"/>
        </w:rPr>
      </w:pPr>
    </w:p>
    <w:p w14:paraId="11F8F65F" w14:textId="77777777" w:rsidR="006D48D7" w:rsidRPr="00D17541" w:rsidRDefault="006D48D7" w:rsidP="0098034E">
      <w:pPr>
        <w:tabs>
          <w:tab w:val="left" w:pos="567"/>
          <w:tab w:val="left" w:pos="1134"/>
          <w:tab w:val="left" w:pos="1701"/>
          <w:tab w:val="left" w:pos="2268"/>
        </w:tabs>
        <w:ind w:left="-567" w:right="-483"/>
        <w:rPr>
          <w:rFonts w:ascii="Calibri" w:hAnsi="Calibri" w:cs="Calibri"/>
          <w:szCs w:val="24"/>
        </w:rPr>
      </w:pPr>
      <w:r w:rsidRPr="00D17541">
        <w:rPr>
          <w:rFonts w:ascii="Calibri" w:hAnsi="Calibri" w:cs="Calibri"/>
          <w:b/>
          <w:szCs w:val="24"/>
        </w:rPr>
        <w:t xml:space="preserve">Appointment Timetable </w:t>
      </w:r>
    </w:p>
    <w:p w14:paraId="17104839" w14:textId="77777777" w:rsidR="006D48D7" w:rsidRPr="00D17541" w:rsidRDefault="006D48D7" w:rsidP="0098034E">
      <w:pPr>
        <w:tabs>
          <w:tab w:val="left" w:pos="567"/>
          <w:tab w:val="left" w:pos="1134"/>
          <w:tab w:val="left" w:pos="1701"/>
          <w:tab w:val="left" w:pos="2268"/>
        </w:tabs>
        <w:ind w:left="-567" w:right="-483"/>
        <w:rPr>
          <w:rFonts w:ascii="Calibri" w:hAnsi="Calibri" w:cs="Calibri"/>
          <w:szCs w:val="24"/>
        </w:rPr>
      </w:pPr>
    </w:p>
    <w:p w14:paraId="66AF5E8A" w14:textId="1955210A" w:rsidR="006D48D7" w:rsidRPr="00D17541" w:rsidRDefault="006D48D7" w:rsidP="0098034E">
      <w:pPr>
        <w:tabs>
          <w:tab w:val="left" w:pos="567"/>
          <w:tab w:val="left" w:pos="1134"/>
          <w:tab w:val="left" w:pos="1701"/>
          <w:tab w:val="left" w:pos="2268"/>
        </w:tabs>
        <w:ind w:left="-567" w:right="-483"/>
        <w:rPr>
          <w:rFonts w:ascii="Calibri" w:hAnsi="Calibri" w:cs="Calibri"/>
          <w:szCs w:val="24"/>
        </w:rPr>
      </w:pPr>
      <w:r w:rsidRPr="008C63CF">
        <w:rPr>
          <w:rFonts w:ascii="Calibri" w:hAnsi="Calibri" w:cs="Calibri"/>
          <w:b/>
          <w:bCs/>
          <w:szCs w:val="24"/>
        </w:rPr>
        <w:t xml:space="preserve">The closing date for receipt of applications is </w:t>
      </w:r>
      <w:r w:rsidR="00BE3EB7">
        <w:rPr>
          <w:rFonts w:ascii="Calibri" w:hAnsi="Calibri" w:cs="Calibri"/>
          <w:b/>
          <w:bCs/>
          <w:szCs w:val="24"/>
        </w:rPr>
        <w:t>Wednesday 22 April</w:t>
      </w:r>
      <w:r w:rsidRPr="006D25B9">
        <w:rPr>
          <w:rFonts w:ascii="Calibri" w:hAnsi="Calibri" w:cs="Calibri"/>
          <w:szCs w:val="24"/>
        </w:rPr>
        <w:t>.  It is envisaged</w:t>
      </w:r>
      <w:r w:rsidR="008C63CF">
        <w:rPr>
          <w:rFonts w:ascii="Calibri" w:hAnsi="Calibri" w:cs="Calibri"/>
          <w:szCs w:val="24"/>
        </w:rPr>
        <w:t xml:space="preserve"> that</w:t>
      </w:r>
      <w:r w:rsidRPr="006D25B9">
        <w:rPr>
          <w:rFonts w:ascii="Calibri" w:hAnsi="Calibri" w:cs="Calibri"/>
          <w:szCs w:val="24"/>
        </w:rPr>
        <w:t xml:space="preserve"> leeting will take place on </w:t>
      </w:r>
      <w:r w:rsidR="00BE3EB7">
        <w:rPr>
          <w:rFonts w:ascii="Calibri" w:hAnsi="Calibri" w:cs="Calibri"/>
          <w:szCs w:val="24"/>
        </w:rPr>
        <w:t>Wednesday</w:t>
      </w:r>
      <w:r w:rsidR="006D25B9" w:rsidRPr="006D25B9">
        <w:rPr>
          <w:rFonts w:ascii="Calibri" w:hAnsi="Calibri" w:cs="Calibri"/>
          <w:szCs w:val="24"/>
        </w:rPr>
        <w:t xml:space="preserve"> </w:t>
      </w:r>
      <w:r w:rsidR="00BE3EB7">
        <w:rPr>
          <w:rFonts w:ascii="Calibri" w:hAnsi="Calibri" w:cs="Calibri"/>
          <w:szCs w:val="24"/>
        </w:rPr>
        <w:t>6</w:t>
      </w:r>
      <w:r w:rsidR="006D25B9" w:rsidRPr="006D25B9">
        <w:rPr>
          <w:rFonts w:ascii="Calibri" w:hAnsi="Calibri" w:cs="Calibri"/>
          <w:szCs w:val="24"/>
          <w:vertAlign w:val="superscript"/>
        </w:rPr>
        <w:t>th</w:t>
      </w:r>
      <w:r w:rsidR="006D25B9" w:rsidRPr="006D25B9">
        <w:rPr>
          <w:rFonts w:ascii="Calibri" w:hAnsi="Calibri" w:cs="Calibri"/>
          <w:szCs w:val="24"/>
        </w:rPr>
        <w:t xml:space="preserve"> </w:t>
      </w:r>
      <w:r w:rsidR="00BE3EB7">
        <w:rPr>
          <w:rFonts w:ascii="Calibri" w:hAnsi="Calibri" w:cs="Calibri"/>
          <w:szCs w:val="24"/>
        </w:rPr>
        <w:t>May</w:t>
      </w:r>
      <w:r w:rsidRPr="006D25B9">
        <w:rPr>
          <w:rFonts w:ascii="Calibri" w:hAnsi="Calibri" w:cs="Calibri"/>
          <w:szCs w:val="24"/>
        </w:rPr>
        <w:t xml:space="preserve"> and that interviews will be held on </w:t>
      </w:r>
      <w:r w:rsidR="00BE3EB7">
        <w:rPr>
          <w:rFonts w:ascii="Calibri" w:hAnsi="Calibri" w:cs="Calibri"/>
          <w:szCs w:val="24"/>
        </w:rPr>
        <w:t>Wedne</w:t>
      </w:r>
      <w:r w:rsidRPr="006D25B9">
        <w:rPr>
          <w:rFonts w:ascii="Calibri" w:hAnsi="Calibri" w:cs="Calibri"/>
          <w:szCs w:val="24"/>
        </w:rPr>
        <w:t xml:space="preserve">sday </w:t>
      </w:r>
      <w:r w:rsidR="00BE3EB7">
        <w:rPr>
          <w:rFonts w:ascii="Calibri" w:hAnsi="Calibri" w:cs="Calibri"/>
          <w:szCs w:val="24"/>
        </w:rPr>
        <w:t>20</w:t>
      </w:r>
      <w:r w:rsidRPr="006D25B9">
        <w:rPr>
          <w:rFonts w:ascii="Calibri" w:hAnsi="Calibri" w:cs="Calibri"/>
          <w:szCs w:val="24"/>
        </w:rPr>
        <w:t xml:space="preserve"> </w:t>
      </w:r>
      <w:r w:rsidR="00BE3EB7">
        <w:rPr>
          <w:rFonts w:ascii="Calibri" w:hAnsi="Calibri" w:cs="Calibri"/>
          <w:szCs w:val="24"/>
        </w:rPr>
        <w:t>May</w:t>
      </w:r>
      <w:r w:rsidRPr="006D25B9">
        <w:rPr>
          <w:rFonts w:ascii="Calibri" w:hAnsi="Calibri" w:cs="Calibri"/>
          <w:szCs w:val="24"/>
        </w:rPr>
        <w:t>.</w:t>
      </w:r>
    </w:p>
    <w:p w14:paraId="617CF612" w14:textId="77777777" w:rsidR="006D48D7" w:rsidRPr="00EF78A1" w:rsidRDefault="006D48D7" w:rsidP="0098034E">
      <w:pPr>
        <w:tabs>
          <w:tab w:val="left" w:pos="567"/>
          <w:tab w:val="left" w:pos="1134"/>
          <w:tab w:val="left" w:pos="1701"/>
          <w:tab w:val="left" w:pos="2268"/>
        </w:tabs>
        <w:ind w:left="-567" w:right="-483" w:hanging="630"/>
        <w:rPr>
          <w:rFonts w:asciiTheme="minorHAnsi" w:hAnsiTheme="minorHAnsi" w:cstheme="minorHAnsi"/>
          <w:szCs w:val="24"/>
        </w:rPr>
      </w:pPr>
    </w:p>
    <w:sectPr w:rsidR="006D48D7" w:rsidRPr="00EF78A1" w:rsidSect="00AB43DC">
      <w:headerReference w:type="even" r:id="rId7"/>
      <w:footerReference w:type="even" r:id="rId8"/>
      <w:footerReference w:type="default" r:id="rId9"/>
      <w:footerReference w:type="first" r:id="rId10"/>
      <w:pgSz w:w="11906" w:h="16838"/>
      <w:pgMar w:top="1135" w:right="1800" w:bottom="993"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570F" w14:textId="77777777" w:rsidR="002320BF" w:rsidRDefault="002320BF">
      <w:r>
        <w:separator/>
      </w:r>
    </w:p>
  </w:endnote>
  <w:endnote w:type="continuationSeparator" w:id="0">
    <w:p w14:paraId="432300DC" w14:textId="77777777" w:rsidR="002320BF" w:rsidRDefault="0023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7D96" w14:textId="77777777" w:rsidR="00930D8A" w:rsidRDefault="00930D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39A50F" w14:textId="77777777" w:rsidR="00930D8A" w:rsidRDefault="00930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F10A" w14:textId="77777777" w:rsidR="00930D8A" w:rsidRDefault="00930D8A" w:rsidP="00C8112E">
    <w:pPr>
      <w:pStyle w:val="Footer"/>
      <w:jc w:val="center"/>
    </w:pPr>
    <w:r>
      <w:rPr>
        <w:rStyle w:val="PageNumber"/>
      </w:rPr>
      <w:fldChar w:fldCharType="begin"/>
    </w:r>
    <w:r>
      <w:rPr>
        <w:rStyle w:val="PageNumber"/>
      </w:rPr>
      <w:instrText xml:space="preserve"> PAGE </w:instrText>
    </w:r>
    <w:r>
      <w:rPr>
        <w:rStyle w:val="PageNumber"/>
      </w:rPr>
      <w:fldChar w:fldCharType="separate"/>
    </w:r>
    <w:r w:rsidR="006A568D">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808A" w14:textId="77777777" w:rsidR="00930D8A" w:rsidRDefault="00930D8A" w:rsidP="00B537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568D">
      <w:rPr>
        <w:rStyle w:val="PageNumber"/>
        <w:noProof/>
      </w:rPr>
      <w:t>1</w:t>
    </w:r>
    <w:r>
      <w:rPr>
        <w:rStyle w:val="PageNumber"/>
      </w:rPr>
      <w:fldChar w:fldCharType="end"/>
    </w:r>
  </w:p>
  <w:p w14:paraId="0033FB03" w14:textId="34FF684F" w:rsidR="00930D8A" w:rsidRPr="00B537F8" w:rsidRDefault="0008172E">
    <w:pPr>
      <w:pStyle w:val="Footer"/>
      <w:rPr>
        <w:i/>
        <w:sz w:val="12"/>
        <w:szCs w:val="16"/>
      </w:rPr>
    </w:pPr>
    <w:r>
      <w:rPr>
        <w:i/>
        <w:sz w:val="12"/>
        <w:szCs w:val="16"/>
      </w:rPr>
      <w:t xml:space="preserve">National </w:t>
    </w:r>
    <w:r w:rsidR="008D47E3">
      <w:rPr>
        <w:i/>
        <w:sz w:val="12"/>
        <w:szCs w:val="16"/>
      </w:rPr>
      <w:t xml:space="preserve"> Officer</w:t>
    </w:r>
    <w:r>
      <w:rPr>
        <w:i/>
        <w:sz w:val="12"/>
        <w:szCs w:val="16"/>
      </w:rPr>
      <w:t xml:space="preserve"> (ER)</w:t>
    </w:r>
    <w:r w:rsidR="008D47E3">
      <w:rPr>
        <w:i/>
        <w:sz w:val="12"/>
        <w:szCs w:val="16"/>
      </w:rPr>
      <w:t xml:space="preserve"> </w:t>
    </w:r>
    <w:r w:rsidR="00FE76DE">
      <w:rPr>
        <w:i/>
        <w:sz w:val="12"/>
        <w:szCs w:val="16"/>
      </w:rPr>
      <w:t xml:space="preserve"> F</w:t>
    </w:r>
    <w:r w:rsidR="00930D8A">
      <w:rPr>
        <w:i/>
        <w:sz w:val="12"/>
        <w:szCs w:val="16"/>
      </w:rPr>
      <w:t>urther Particula</w:t>
    </w:r>
    <w:r w:rsidR="00DA1EED">
      <w:rPr>
        <w:i/>
        <w:sz w:val="12"/>
        <w:szCs w:val="16"/>
      </w:rPr>
      <w:t xml:space="preserve">rs </w:t>
    </w:r>
    <w:r w:rsidR="006D48D7">
      <w:rPr>
        <w:i/>
        <w:sz w:val="12"/>
        <w:szCs w:val="16"/>
      </w:rPr>
      <w:t>Ma</w:t>
    </w:r>
    <w:r>
      <w:rPr>
        <w:i/>
        <w:sz w:val="12"/>
        <w:szCs w:val="16"/>
      </w:rPr>
      <w:t>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FF31D" w14:textId="77777777" w:rsidR="002320BF" w:rsidRDefault="002320BF">
      <w:r>
        <w:separator/>
      </w:r>
    </w:p>
  </w:footnote>
  <w:footnote w:type="continuationSeparator" w:id="0">
    <w:p w14:paraId="6EA1C94A" w14:textId="77777777" w:rsidR="002320BF" w:rsidRDefault="00232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4E86" w14:textId="57BB97C2" w:rsidR="00930D8A" w:rsidRDefault="00930D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43DC">
      <w:rPr>
        <w:rStyle w:val="PageNumber"/>
        <w:noProof/>
      </w:rPr>
      <w:t>1</w:t>
    </w:r>
    <w:r>
      <w:rPr>
        <w:rStyle w:val="PageNumber"/>
      </w:rPr>
      <w:fldChar w:fldCharType="end"/>
    </w:r>
  </w:p>
  <w:p w14:paraId="654F2AF7" w14:textId="77777777" w:rsidR="00930D8A" w:rsidRDefault="00930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94A7864"/>
    <w:lvl w:ilvl="0">
      <w:start w:val="1"/>
      <w:numFmt w:val="decimal"/>
      <w:pStyle w:val="Heading1"/>
      <w:lvlText w:val="(%1)"/>
      <w:legacy w:legacy="1" w:legacySpace="0" w:legacyIndent="708"/>
      <w:lvlJc w:val="left"/>
      <w:pPr>
        <w:ind w:left="709" w:hanging="708"/>
      </w:pPr>
    </w:lvl>
    <w:lvl w:ilvl="1">
      <w:start w:val="1"/>
      <w:numFmt w:val="lowerLetter"/>
      <w:pStyle w:val="Heading2"/>
      <w:lvlText w:val="(%2)"/>
      <w:legacy w:legacy="1" w:legacySpace="0" w:legacyIndent="708"/>
      <w:lvlJc w:val="left"/>
      <w:pPr>
        <w:ind w:left="1418" w:hanging="708"/>
      </w:pPr>
    </w:lvl>
    <w:lvl w:ilvl="2">
      <w:start w:val="1"/>
      <w:numFmt w:val="lowerRoman"/>
      <w:pStyle w:val="Heading3"/>
      <w:lvlText w:val="(%3)"/>
      <w:legacy w:legacy="1" w:legacySpace="0" w:legacyIndent="708"/>
      <w:lvlJc w:val="left"/>
      <w:pPr>
        <w:ind w:left="2127" w:hanging="708"/>
      </w:pPr>
    </w:lvl>
    <w:lvl w:ilvl="3">
      <w:start w:val="1"/>
      <w:numFmt w:val="lowerLetter"/>
      <w:pStyle w:val="Heading4"/>
      <w:lvlText w:val="%4)"/>
      <w:legacy w:legacy="1" w:legacySpace="0" w:legacyIndent="708"/>
      <w:lvlJc w:val="left"/>
      <w:pPr>
        <w:ind w:left="2832" w:hanging="708"/>
      </w:pPr>
    </w:lvl>
    <w:lvl w:ilvl="4">
      <w:start w:val="1"/>
      <w:numFmt w:val="decimal"/>
      <w:pStyle w:val="Heading5"/>
      <w:lvlText w:val="(%5)"/>
      <w:legacy w:legacy="1" w:legacySpace="0" w:legacyIndent="708"/>
      <w:lvlJc w:val="left"/>
      <w:pPr>
        <w:ind w:left="3540" w:hanging="708"/>
      </w:pPr>
    </w:lvl>
    <w:lvl w:ilvl="5">
      <w:start w:val="1"/>
      <w:numFmt w:val="lowerLetter"/>
      <w:pStyle w:val="Heading6"/>
      <w:lvlText w:val="(%6)"/>
      <w:legacy w:legacy="1" w:legacySpace="0" w:legacyIndent="708"/>
      <w:lvlJc w:val="left"/>
      <w:pPr>
        <w:ind w:left="4248" w:hanging="708"/>
      </w:pPr>
    </w:lvl>
    <w:lvl w:ilvl="6">
      <w:start w:val="1"/>
      <w:numFmt w:val="lowerRoman"/>
      <w:pStyle w:val="Heading7"/>
      <w:lvlText w:val="(%7)"/>
      <w:legacy w:legacy="1" w:legacySpace="0" w:legacyIndent="708"/>
      <w:lvlJc w:val="left"/>
      <w:pPr>
        <w:ind w:left="4956" w:hanging="708"/>
      </w:pPr>
    </w:lvl>
    <w:lvl w:ilvl="7">
      <w:start w:val="1"/>
      <w:numFmt w:val="lowerLetter"/>
      <w:pStyle w:val="Heading8"/>
      <w:lvlText w:val="(%8)"/>
      <w:legacy w:legacy="1" w:legacySpace="0" w:legacyIndent="708"/>
      <w:lvlJc w:val="left"/>
      <w:pPr>
        <w:ind w:left="5664" w:hanging="708"/>
      </w:pPr>
    </w:lvl>
    <w:lvl w:ilvl="8">
      <w:start w:val="1"/>
      <w:numFmt w:val="lowerRoman"/>
      <w:pStyle w:val="Heading9"/>
      <w:lvlText w:val="(%9)"/>
      <w:legacy w:legacy="1" w:legacySpace="0" w:legacyIndent="708"/>
      <w:lvlJc w:val="left"/>
      <w:pPr>
        <w:ind w:left="6372" w:hanging="708"/>
      </w:pPr>
    </w:lvl>
  </w:abstractNum>
  <w:abstractNum w:abstractNumId="1" w15:restartNumberingAfterBreak="0">
    <w:nsid w:val="FFFFFFFE"/>
    <w:multiLevelType w:val="singleLevel"/>
    <w:tmpl w:val="7A42D53C"/>
    <w:lvl w:ilvl="0">
      <w:numFmt w:val="decimal"/>
      <w:lvlText w:val="*"/>
      <w:lvlJc w:val="left"/>
    </w:lvl>
  </w:abstractNum>
  <w:abstractNum w:abstractNumId="2" w15:restartNumberingAfterBreak="0">
    <w:nsid w:val="05D91833"/>
    <w:multiLevelType w:val="hybridMultilevel"/>
    <w:tmpl w:val="FE7C976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25CA6F52"/>
    <w:multiLevelType w:val="hybridMultilevel"/>
    <w:tmpl w:val="F4EA602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3CF07E77"/>
    <w:multiLevelType w:val="hybridMultilevel"/>
    <w:tmpl w:val="50124A90"/>
    <w:lvl w:ilvl="0" w:tplc="B15CAECE">
      <w:start w:val="1"/>
      <w:numFmt w:val="bullet"/>
      <w:lvlText w:val=""/>
      <w:lvlJc w:val="left"/>
      <w:pPr>
        <w:ind w:left="153" w:hanging="360"/>
      </w:pPr>
      <w:rPr>
        <w:rFonts w:ascii="Symbol" w:hAnsi="Symbol" w:hint="default"/>
        <w:sz w:val="22"/>
        <w:szCs w:val="22"/>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43600DDB"/>
    <w:multiLevelType w:val="hybridMultilevel"/>
    <w:tmpl w:val="D166F5C0"/>
    <w:lvl w:ilvl="0" w:tplc="BE5425B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8B172B6"/>
    <w:multiLevelType w:val="hybridMultilevel"/>
    <w:tmpl w:val="E264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8C64D1"/>
    <w:multiLevelType w:val="hybridMultilevel"/>
    <w:tmpl w:val="6A001C28"/>
    <w:lvl w:ilvl="0" w:tplc="D5F48E3E">
      <w:start w:val="1"/>
      <w:numFmt w:val="decimal"/>
      <w:lvlText w:val="%1."/>
      <w:lvlJc w:val="left"/>
      <w:pPr>
        <w:ind w:left="3" w:hanging="57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 w15:restartNumberingAfterBreak="0">
    <w:nsid w:val="4FE010E7"/>
    <w:multiLevelType w:val="hybridMultilevel"/>
    <w:tmpl w:val="4036A9BC"/>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9" w15:restartNumberingAfterBreak="0">
    <w:nsid w:val="66F7588E"/>
    <w:multiLevelType w:val="hybridMultilevel"/>
    <w:tmpl w:val="B7D601A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1A721D"/>
    <w:multiLevelType w:val="hybridMultilevel"/>
    <w:tmpl w:val="3C561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DD584D"/>
    <w:multiLevelType w:val="hybridMultilevel"/>
    <w:tmpl w:val="BC2ED230"/>
    <w:lvl w:ilvl="0" w:tplc="867CE5E8">
      <w:start w:val="4"/>
      <w:numFmt w:val="decimal"/>
      <w:lvlText w:val="%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16cid:durableId="364408002">
    <w:abstractNumId w:val="0"/>
  </w:num>
  <w:num w:numId="2" w16cid:durableId="1352872659">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 w16cid:durableId="1769765274">
    <w:abstractNumId w:val="6"/>
  </w:num>
  <w:num w:numId="4" w16cid:durableId="1030030649">
    <w:abstractNumId w:val="7"/>
  </w:num>
  <w:num w:numId="5" w16cid:durableId="1726643050">
    <w:abstractNumId w:val="5"/>
  </w:num>
  <w:num w:numId="6" w16cid:durableId="1388139954">
    <w:abstractNumId w:val="9"/>
  </w:num>
  <w:num w:numId="7" w16cid:durableId="1710833870">
    <w:abstractNumId w:val="10"/>
  </w:num>
  <w:num w:numId="8" w16cid:durableId="1054350125">
    <w:abstractNumId w:val="8"/>
  </w:num>
  <w:num w:numId="9" w16cid:durableId="1099376353">
    <w:abstractNumId w:val="11"/>
  </w:num>
  <w:num w:numId="10" w16cid:durableId="1492526790">
    <w:abstractNumId w:val="4"/>
  </w:num>
  <w:num w:numId="11" w16cid:durableId="864486834">
    <w:abstractNumId w:val="3"/>
  </w:num>
  <w:num w:numId="12" w16cid:durableId="2069960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2NDc0NDQzMDM1tjBW0lEKTi0uzszPAykwrgUAqqRWkiwAAAA="/>
  </w:docVars>
  <w:rsids>
    <w:rsidRoot w:val="003B325C"/>
    <w:rsid w:val="00025B5B"/>
    <w:rsid w:val="00034D15"/>
    <w:rsid w:val="00042504"/>
    <w:rsid w:val="0004528F"/>
    <w:rsid w:val="00065D52"/>
    <w:rsid w:val="0008172E"/>
    <w:rsid w:val="00082D64"/>
    <w:rsid w:val="00083411"/>
    <w:rsid w:val="000B4139"/>
    <w:rsid w:val="000C665C"/>
    <w:rsid w:val="000D3201"/>
    <w:rsid w:val="000E1346"/>
    <w:rsid w:val="000E278E"/>
    <w:rsid w:val="000E6329"/>
    <w:rsid w:val="00130E9F"/>
    <w:rsid w:val="00135B29"/>
    <w:rsid w:val="001465C0"/>
    <w:rsid w:val="001B7F11"/>
    <w:rsid w:val="001D701B"/>
    <w:rsid w:val="001F5D68"/>
    <w:rsid w:val="00223FC4"/>
    <w:rsid w:val="002270E5"/>
    <w:rsid w:val="002320BF"/>
    <w:rsid w:val="002430E2"/>
    <w:rsid w:val="0026738A"/>
    <w:rsid w:val="0028028F"/>
    <w:rsid w:val="002908F2"/>
    <w:rsid w:val="00293567"/>
    <w:rsid w:val="002A2271"/>
    <w:rsid w:val="002E66A1"/>
    <w:rsid w:val="002F2796"/>
    <w:rsid w:val="0038552E"/>
    <w:rsid w:val="00390FB4"/>
    <w:rsid w:val="003B0A16"/>
    <w:rsid w:val="003B325C"/>
    <w:rsid w:val="003E5764"/>
    <w:rsid w:val="00404F12"/>
    <w:rsid w:val="00406790"/>
    <w:rsid w:val="00445AE7"/>
    <w:rsid w:val="00450FB6"/>
    <w:rsid w:val="00461D75"/>
    <w:rsid w:val="004645F9"/>
    <w:rsid w:val="00486932"/>
    <w:rsid w:val="004A5617"/>
    <w:rsid w:val="004B608C"/>
    <w:rsid w:val="004D0536"/>
    <w:rsid w:val="004D2759"/>
    <w:rsid w:val="00506BE6"/>
    <w:rsid w:val="005243DB"/>
    <w:rsid w:val="00530291"/>
    <w:rsid w:val="00591B32"/>
    <w:rsid w:val="005B32B4"/>
    <w:rsid w:val="005C32E6"/>
    <w:rsid w:val="005C39ED"/>
    <w:rsid w:val="005E4D35"/>
    <w:rsid w:val="005E595E"/>
    <w:rsid w:val="005E64E1"/>
    <w:rsid w:val="005E7509"/>
    <w:rsid w:val="005F00E2"/>
    <w:rsid w:val="006076A9"/>
    <w:rsid w:val="006174A8"/>
    <w:rsid w:val="00635A0C"/>
    <w:rsid w:val="0064283D"/>
    <w:rsid w:val="00647D39"/>
    <w:rsid w:val="00681F96"/>
    <w:rsid w:val="00682A9E"/>
    <w:rsid w:val="00685559"/>
    <w:rsid w:val="00687283"/>
    <w:rsid w:val="00690D19"/>
    <w:rsid w:val="0069779E"/>
    <w:rsid w:val="006A568D"/>
    <w:rsid w:val="006D25B9"/>
    <w:rsid w:val="006D48D7"/>
    <w:rsid w:val="006D7A7C"/>
    <w:rsid w:val="00717F92"/>
    <w:rsid w:val="007227A9"/>
    <w:rsid w:val="0073310A"/>
    <w:rsid w:val="00743D7B"/>
    <w:rsid w:val="00745530"/>
    <w:rsid w:val="00745CD3"/>
    <w:rsid w:val="00760CB0"/>
    <w:rsid w:val="00790B85"/>
    <w:rsid w:val="007B3CE5"/>
    <w:rsid w:val="007C2915"/>
    <w:rsid w:val="007C5199"/>
    <w:rsid w:val="007E1335"/>
    <w:rsid w:val="00801BAB"/>
    <w:rsid w:val="00811554"/>
    <w:rsid w:val="00821349"/>
    <w:rsid w:val="00842092"/>
    <w:rsid w:val="008B5AAA"/>
    <w:rsid w:val="008C63CF"/>
    <w:rsid w:val="008D2A9C"/>
    <w:rsid w:val="008D404D"/>
    <w:rsid w:val="008D47E3"/>
    <w:rsid w:val="008E1C8C"/>
    <w:rsid w:val="008F2A55"/>
    <w:rsid w:val="008F5050"/>
    <w:rsid w:val="008F7A69"/>
    <w:rsid w:val="0092572C"/>
    <w:rsid w:val="00930D8A"/>
    <w:rsid w:val="0093179B"/>
    <w:rsid w:val="00954616"/>
    <w:rsid w:val="00957568"/>
    <w:rsid w:val="00966FFA"/>
    <w:rsid w:val="00973AD8"/>
    <w:rsid w:val="0098034E"/>
    <w:rsid w:val="00990B31"/>
    <w:rsid w:val="00995FB6"/>
    <w:rsid w:val="009A72F4"/>
    <w:rsid w:val="009B5F14"/>
    <w:rsid w:val="00A2541C"/>
    <w:rsid w:val="00A26252"/>
    <w:rsid w:val="00A31AC9"/>
    <w:rsid w:val="00A31B3F"/>
    <w:rsid w:val="00A43A25"/>
    <w:rsid w:val="00A474D1"/>
    <w:rsid w:val="00A81148"/>
    <w:rsid w:val="00A81A85"/>
    <w:rsid w:val="00A903FF"/>
    <w:rsid w:val="00AA6568"/>
    <w:rsid w:val="00AA6DD7"/>
    <w:rsid w:val="00AB43DC"/>
    <w:rsid w:val="00AB465B"/>
    <w:rsid w:val="00AC1B5E"/>
    <w:rsid w:val="00AC7C6F"/>
    <w:rsid w:val="00B20C9C"/>
    <w:rsid w:val="00B253FB"/>
    <w:rsid w:val="00B537F8"/>
    <w:rsid w:val="00B74C11"/>
    <w:rsid w:val="00B83E45"/>
    <w:rsid w:val="00BA2977"/>
    <w:rsid w:val="00BB2582"/>
    <w:rsid w:val="00BB2CB1"/>
    <w:rsid w:val="00BB4E0C"/>
    <w:rsid w:val="00BC498D"/>
    <w:rsid w:val="00BE3EB7"/>
    <w:rsid w:val="00C01D22"/>
    <w:rsid w:val="00C13A25"/>
    <w:rsid w:val="00C2015D"/>
    <w:rsid w:val="00C24506"/>
    <w:rsid w:val="00C54A67"/>
    <w:rsid w:val="00C669AC"/>
    <w:rsid w:val="00C770A4"/>
    <w:rsid w:val="00C80875"/>
    <w:rsid w:val="00C8112E"/>
    <w:rsid w:val="00C84620"/>
    <w:rsid w:val="00C85B18"/>
    <w:rsid w:val="00C95B2B"/>
    <w:rsid w:val="00CA213B"/>
    <w:rsid w:val="00CC1E8A"/>
    <w:rsid w:val="00CE2445"/>
    <w:rsid w:val="00D04C7A"/>
    <w:rsid w:val="00D24483"/>
    <w:rsid w:val="00D447F9"/>
    <w:rsid w:val="00D637AF"/>
    <w:rsid w:val="00D64CA2"/>
    <w:rsid w:val="00D81949"/>
    <w:rsid w:val="00D903DD"/>
    <w:rsid w:val="00D9537E"/>
    <w:rsid w:val="00D968C8"/>
    <w:rsid w:val="00DA11A0"/>
    <w:rsid w:val="00DA1EED"/>
    <w:rsid w:val="00DC4DB1"/>
    <w:rsid w:val="00DE28E8"/>
    <w:rsid w:val="00DE50EB"/>
    <w:rsid w:val="00DE728F"/>
    <w:rsid w:val="00DF4DBE"/>
    <w:rsid w:val="00DF79EA"/>
    <w:rsid w:val="00E16DBB"/>
    <w:rsid w:val="00E35767"/>
    <w:rsid w:val="00E61D89"/>
    <w:rsid w:val="00E87FF3"/>
    <w:rsid w:val="00E90CC9"/>
    <w:rsid w:val="00EA27F2"/>
    <w:rsid w:val="00EA6C76"/>
    <w:rsid w:val="00EA7C5A"/>
    <w:rsid w:val="00EB04FF"/>
    <w:rsid w:val="00EC2BD7"/>
    <w:rsid w:val="00ED22D5"/>
    <w:rsid w:val="00EF78A1"/>
    <w:rsid w:val="00F012DE"/>
    <w:rsid w:val="00F07F0B"/>
    <w:rsid w:val="00F15C81"/>
    <w:rsid w:val="00F20899"/>
    <w:rsid w:val="00F442F0"/>
    <w:rsid w:val="00F5129A"/>
    <w:rsid w:val="00F7418B"/>
    <w:rsid w:val="00F758EC"/>
    <w:rsid w:val="00FC19D9"/>
    <w:rsid w:val="00FE0224"/>
    <w:rsid w:val="00FE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A5C52"/>
  <w15:chartTrackingRefBased/>
  <w15:docId w15:val="{A5EA33FA-FC35-4534-B308-FAD537E8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qFormat/>
    <w:pPr>
      <w:numPr>
        <w:numId w:val="1"/>
      </w:numPr>
      <w:spacing w:before="240" w:after="60"/>
      <w:ind w:hanging="709"/>
      <w:jc w:val="both"/>
      <w:outlineLvl w:val="0"/>
    </w:pPr>
    <w:rPr>
      <w:kern w:val="28"/>
    </w:rPr>
  </w:style>
  <w:style w:type="paragraph" w:styleId="Heading2">
    <w:name w:val="heading 2"/>
    <w:basedOn w:val="Normal"/>
    <w:qFormat/>
    <w:pPr>
      <w:numPr>
        <w:ilvl w:val="1"/>
        <w:numId w:val="1"/>
      </w:numPr>
      <w:spacing w:before="240" w:after="60"/>
      <w:ind w:hanging="709"/>
      <w:jc w:val="both"/>
      <w:outlineLvl w:val="1"/>
    </w:pPr>
  </w:style>
  <w:style w:type="paragraph" w:styleId="Heading3">
    <w:name w:val="heading 3"/>
    <w:basedOn w:val="Normal"/>
    <w:qFormat/>
    <w:pPr>
      <w:numPr>
        <w:ilvl w:val="2"/>
        <w:numId w:val="1"/>
      </w:numPr>
      <w:spacing w:before="240" w:after="60"/>
      <w:ind w:hanging="709"/>
      <w:jc w:val="both"/>
      <w:outlineLvl w:val="2"/>
    </w:p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ind w:left="113"/>
      <w:jc w:val="both"/>
    </w:pPr>
  </w:style>
  <w:style w:type="paragraph" w:styleId="BodyTextIndent">
    <w:name w:val="Body Text Indent"/>
    <w:basedOn w:val="Normal"/>
    <w:pPr>
      <w:spacing w:after="120"/>
      <w:ind w:left="227"/>
      <w:jc w:val="both"/>
    </w:pPr>
  </w:style>
  <w:style w:type="paragraph" w:customStyle="1" w:styleId="Indent">
    <w:name w:val="Indent"/>
    <w:basedOn w:val="Normal"/>
    <w:pPr>
      <w:spacing w:before="240"/>
      <w:ind w:left="567" w:right="567"/>
      <w:jc w:val="both"/>
    </w:pPr>
  </w:style>
  <w:style w:type="paragraph" w:customStyle="1" w:styleId="General">
    <w:name w:val="General"/>
    <w:basedOn w:val="Normal"/>
    <w:pPr>
      <w:spacing w:before="240"/>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alloonText">
    <w:name w:val="Balloon Text"/>
    <w:basedOn w:val="Normal"/>
    <w:semiHidden/>
    <w:rsid w:val="004D0536"/>
    <w:rPr>
      <w:rFonts w:ascii="Tahoma" w:hAnsi="Tahoma" w:cs="Tahoma"/>
      <w:sz w:val="16"/>
      <w:szCs w:val="16"/>
    </w:rPr>
  </w:style>
  <w:style w:type="character" w:styleId="CommentReference">
    <w:name w:val="annotation reference"/>
    <w:basedOn w:val="DefaultParagraphFont"/>
    <w:uiPriority w:val="99"/>
    <w:semiHidden/>
    <w:unhideWhenUsed/>
    <w:rsid w:val="00406790"/>
    <w:rPr>
      <w:sz w:val="16"/>
      <w:szCs w:val="16"/>
    </w:rPr>
  </w:style>
  <w:style w:type="paragraph" w:styleId="CommentText">
    <w:name w:val="annotation text"/>
    <w:basedOn w:val="Normal"/>
    <w:link w:val="CommentTextChar"/>
    <w:uiPriority w:val="99"/>
    <w:unhideWhenUsed/>
    <w:rsid w:val="00406790"/>
    <w:rPr>
      <w:sz w:val="20"/>
    </w:rPr>
  </w:style>
  <w:style w:type="character" w:customStyle="1" w:styleId="CommentTextChar">
    <w:name w:val="Comment Text Char"/>
    <w:basedOn w:val="DefaultParagraphFont"/>
    <w:link w:val="CommentText"/>
    <w:uiPriority w:val="99"/>
    <w:rsid w:val="00406790"/>
    <w:rPr>
      <w:lang w:eastAsia="en-US"/>
    </w:rPr>
  </w:style>
  <w:style w:type="paragraph" w:styleId="CommentSubject">
    <w:name w:val="annotation subject"/>
    <w:basedOn w:val="CommentText"/>
    <w:next w:val="CommentText"/>
    <w:link w:val="CommentSubjectChar"/>
    <w:uiPriority w:val="99"/>
    <w:semiHidden/>
    <w:unhideWhenUsed/>
    <w:rsid w:val="00406790"/>
    <w:rPr>
      <w:b/>
      <w:bCs/>
    </w:rPr>
  </w:style>
  <w:style w:type="character" w:customStyle="1" w:styleId="CommentSubjectChar">
    <w:name w:val="Comment Subject Char"/>
    <w:basedOn w:val="CommentTextChar"/>
    <w:link w:val="CommentSubject"/>
    <w:uiPriority w:val="99"/>
    <w:semiHidden/>
    <w:rsid w:val="00406790"/>
    <w:rPr>
      <w:b/>
      <w:bCs/>
      <w:lang w:eastAsia="en-US"/>
    </w:rPr>
  </w:style>
  <w:style w:type="paragraph" w:styleId="ListParagraph">
    <w:name w:val="List Paragraph"/>
    <w:basedOn w:val="Normal"/>
    <w:uiPriority w:val="34"/>
    <w:qFormat/>
    <w:rsid w:val="006D48D7"/>
    <w:pPr>
      <w:ind w:left="720"/>
    </w:pPr>
  </w:style>
  <w:style w:type="paragraph" w:styleId="Revision">
    <w:name w:val="Revision"/>
    <w:hidden/>
    <w:uiPriority w:val="99"/>
    <w:semiHidden/>
    <w:rsid w:val="00F7418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1301</Words>
  <Characters>7312</Characters>
  <Application>Microsoft Office Word</Application>
  <DocSecurity>4</DocSecurity>
  <Lines>178</Lines>
  <Paragraphs>67</Paragraphs>
  <ScaleCrop>false</ScaleCrop>
  <HeadingPairs>
    <vt:vector size="2" baseType="variant">
      <vt:variant>
        <vt:lpstr>Title</vt:lpstr>
      </vt:variant>
      <vt:variant>
        <vt:i4>1</vt:i4>
      </vt:variant>
    </vt:vector>
  </HeadingPairs>
  <TitlesOfParts>
    <vt:vector size="1" baseType="lpstr">
      <vt:lpstr>further-particulars</vt:lpstr>
    </vt:vector>
  </TitlesOfParts>
  <Company>EIS</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further-particulars</dc:title>
  <dc:subject>option 2</dc:subject>
  <dc:creator>David Belsey</dc:creator>
  <cp:keywords/>
  <cp:lastModifiedBy>John McLeod</cp:lastModifiedBy>
  <cp:revision>2</cp:revision>
  <cp:lastPrinted>2026-03-26T15:47:00Z</cp:lastPrinted>
  <dcterms:created xsi:type="dcterms:W3CDTF">2026-04-01T10:04:00Z</dcterms:created>
  <dcterms:modified xsi:type="dcterms:W3CDTF">2026-04-01T10:04:00Z</dcterms:modified>
</cp:coreProperties>
</file>