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6A07F" w14:textId="77777777" w:rsidR="00C61CE2" w:rsidRPr="00C61CE2" w:rsidRDefault="00C61CE2" w:rsidP="00C61CE2">
      <w:pPr>
        <w:rPr>
          <w:b/>
          <w:bCs/>
        </w:rPr>
      </w:pPr>
      <w:r w:rsidRPr="00C61CE2">
        <w:rPr>
          <w:b/>
          <w:bCs/>
        </w:rPr>
        <w:t xml:space="preserve">Remedy Edition – Teachers Pensioners </w:t>
      </w:r>
    </w:p>
    <w:p w14:paraId="29A7D505" w14:textId="1AA39987" w:rsidR="00C61CE2" w:rsidRPr="00C61CE2" w:rsidRDefault="00C61CE2" w:rsidP="00C61CE2">
      <w:pPr>
        <w:rPr>
          <w:b/>
          <w:bCs/>
        </w:rPr>
      </w:pPr>
      <w:r w:rsidRPr="00C61CE2">
        <w:rPr>
          <w:b/>
          <w:bCs/>
        </w:rPr>
        <w:t>For issue: 31 March 2025</w:t>
      </w:r>
    </w:p>
    <w:p w14:paraId="36E6C80B" w14:textId="77777777" w:rsidR="00C61CE2" w:rsidRPr="00C61CE2" w:rsidRDefault="00C61CE2" w:rsidP="00C61CE2">
      <w:pPr>
        <w:rPr>
          <w:b/>
          <w:bCs/>
        </w:rPr>
      </w:pPr>
    </w:p>
    <w:p w14:paraId="26A3F317" w14:textId="77777777" w:rsidR="00C61CE2" w:rsidRPr="00C61CE2" w:rsidRDefault="00C61CE2" w:rsidP="00C61CE2">
      <w:pPr>
        <w:rPr>
          <w:b/>
          <w:bCs/>
        </w:rPr>
      </w:pPr>
      <w:r w:rsidRPr="00C61CE2">
        <w:rPr>
          <w:b/>
          <w:bCs/>
        </w:rPr>
        <w:t xml:space="preserve">2015 Remedy Delivery Update    </w:t>
      </w:r>
    </w:p>
    <w:p w14:paraId="7AB17DC3" w14:textId="77777777" w:rsidR="00C61CE2" w:rsidRDefault="00C61CE2" w:rsidP="00C61CE2"/>
    <w:p w14:paraId="06329BD4" w14:textId="77777777" w:rsidR="00C61CE2" w:rsidRDefault="00C61CE2" w:rsidP="00C61CE2">
      <w:r>
        <w:t xml:space="preserve">The Scottish Public Pensions Agency (SPPA) has set out a revised delivery timetable for the 2015 Remedy to ensure members have clarity and certainty about receiving their remedy choice.  </w:t>
      </w:r>
    </w:p>
    <w:p w14:paraId="5E90BC67" w14:textId="77777777" w:rsidR="00C61CE2" w:rsidRDefault="00C61CE2" w:rsidP="00C61CE2"/>
    <w:p w14:paraId="71989195" w14:textId="77777777" w:rsidR="00C61CE2" w:rsidRDefault="00C61CE2" w:rsidP="00C61CE2">
      <w:r>
        <w:t xml:space="preserve">The Agency has made positive progress in the significant challenge of delivering across all four devolved schemes it administers.  </w:t>
      </w:r>
    </w:p>
    <w:p w14:paraId="0515FCFD" w14:textId="77777777" w:rsidR="00C61CE2" w:rsidRDefault="00C61CE2" w:rsidP="00C61CE2"/>
    <w:p w14:paraId="37973321" w14:textId="77777777" w:rsidR="00C61CE2" w:rsidRDefault="00C61CE2" w:rsidP="00C61CE2">
      <w:r>
        <w:t xml:space="preserve">However, as with most other public service pension scheme managers across the UK, the delivery timescales have been amended beyond the end of March legislative deadline to ensure that members know when they will receive their choice information.  </w:t>
      </w:r>
    </w:p>
    <w:p w14:paraId="3E913BD3" w14:textId="77777777" w:rsidR="00C61CE2" w:rsidRDefault="00C61CE2" w:rsidP="00C61CE2"/>
    <w:p w14:paraId="64B0E863" w14:textId="77777777" w:rsidR="00C61CE2" w:rsidRDefault="00C61CE2" w:rsidP="00C61CE2">
      <w:r>
        <w:t xml:space="preserve">The scale of the Remedy delivery programme has been a significant factor in revising the timescales, with the annual SPPA workload increasing five-fold. The Agency is introducing new automated processes to administer the remedy that once operational will greatly increase the pace of delivery. However, not every RSS can be delivered through this process, and more complex cases will necessarily take longer to complete. We have taken this into account in our revised delivery timeline. </w:t>
      </w:r>
    </w:p>
    <w:p w14:paraId="71D01CE4" w14:textId="77777777" w:rsidR="00C61CE2" w:rsidRDefault="00C61CE2" w:rsidP="00C61CE2"/>
    <w:p w14:paraId="57F14B7E" w14:textId="77777777" w:rsidR="00C61CE2" w:rsidRDefault="00C61CE2" w:rsidP="00C61CE2">
      <w:r>
        <w:t xml:space="preserve">The Agency is committed to delivering Remedy as quickly and as effectively as possible while ensuring that its key core business of paying pensions to retired public sector workers remains on track. Legislation sets out the end of March delivery timetable but also provides pension scheme managers, including the SPPA, with a discretion to go beyond that in certain circumstances. </w:t>
      </w:r>
    </w:p>
    <w:p w14:paraId="5EE9F391" w14:textId="77777777" w:rsidR="00C61CE2" w:rsidRDefault="00C61CE2" w:rsidP="00C61CE2"/>
    <w:p w14:paraId="5031F6DD" w14:textId="77777777" w:rsidR="00C61CE2" w:rsidRDefault="00C61CE2" w:rsidP="00C61CE2">
      <w:r>
        <w:t xml:space="preserve">The new delivery timescales are now available on the SPPA website so that you can find information relating to your circumstances.  </w:t>
      </w:r>
    </w:p>
    <w:p w14:paraId="27D8596C" w14:textId="77777777" w:rsidR="00C61CE2" w:rsidRDefault="00C61CE2" w:rsidP="00C61CE2"/>
    <w:p w14:paraId="2C3FFF31" w14:textId="69DE7FFB" w:rsidR="00C61CE2" w:rsidRDefault="00C61CE2" w:rsidP="00C61CE2">
      <w:hyperlink r:id="rId5" w:history="1">
        <w:r w:rsidRPr="00C61CE2">
          <w:rPr>
            <w:rStyle w:val="Hyperlink"/>
          </w:rPr>
          <w:t>Teachers Remedy: I'm retired | SPPA</w:t>
        </w:r>
      </w:hyperlink>
    </w:p>
    <w:p w14:paraId="0FECD6D6" w14:textId="77777777" w:rsidR="00C61CE2" w:rsidRDefault="00C61CE2" w:rsidP="00C61CE2"/>
    <w:p w14:paraId="2E2DB326" w14:textId="198ACA37" w:rsidR="00C61CE2" w:rsidRDefault="00C61CE2" w:rsidP="00C61CE2">
      <w:r>
        <w:t xml:space="preserve">You can also sign up to receive </w:t>
      </w:r>
      <w:hyperlink r:id="rId6" w:history="1">
        <w:r w:rsidRPr="00C61CE2">
          <w:rPr>
            <w:rStyle w:val="Hyperlink"/>
          </w:rPr>
          <w:t>monthly updates</w:t>
        </w:r>
      </w:hyperlink>
      <w:r>
        <w:t xml:space="preserve"> which will be issued by email to keep you updated on progress with delivering RSS. </w:t>
      </w:r>
    </w:p>
    <w:p w14:paraId="2A3E830F" w14:textId="77777777" w:rsidR="00C61CE2" w:rsidRDefault="00C61CE2" w:rsidP="00C61CE2"/>
    <w:p w14:paraId="3B36B083" w14:textId="77777777" w:rsidR="00C61CE2" w:rsidRDefault="00C61CE2" w:rsidP="00C61CE2">
      <w:r>
        <w:t xml:space="preserve"> </w:t>
      </w:r>
    </w:p>
    <w:p w14:paraId="3C1E782B" w14:textId="77777777" w:rsidR="00C61CE2" w:rsidRDefault="00C61CE2" w:rsidP="00C61CE2"/>
    <w:p w14:paraId="77F4D6A5" w14:textId="77777777" w:rsidR="00C61CE2" w:rsidRPr="00C61CE2" w:rsidRDefault="00C61CE2" w:rsidP="00C61CE2">
      <w:pPr>
        <w:rPr>
          <w:b/>
          <w:bCs/>
        </w:rPr>
      </w:pPr>
      <w:r w:rsidRPr="00C61CE2">
        <w:rPr>
          <w:b/>
          <w:bCs/>
        </w:rPr>
        <w:t xml:space="preserve">2025 Annual Pension Increase (API)  </w:t>
      </w:r>
    </w:p>
    <w:p w14:paraId="06DB6DA8" w14:textId="77777777" w:rsidR="00C61CE2" w:rsidRDefault="00C61CE2" w:rsidP="00C61CE2"/>
    <w:p w14:paraId="2B0A874C" w14:textId="77777777" w:rsidR="00C61CE2" w:rsidRDefault="00C61CE2" w:rsidP="00C61CE2">
      <w:r>
        <w:t xml:space="preserve">The increase to your pension will be 1.7%, which will be applied to your pension from 7 April 2025. </w:t>
      </w:r>
    </w:p>
    <w:p w14:paraId="4DF52A1A" w14:textId="77777777" w:rsidR="00C61CE2" w:rsidRDefault="00C61CE2" w:rsidP="00C61CE2"/>
    <w:p w14:paraId="515D09D3" w14:textId="77777777" w:rsidR="00C61CE2" w:rsidRDefault="00C61CE2" w:rsidP="00C61CE2">
      <w:r>
        <w:t xml:space="preserve">Not everyone is eligible for the full increase from this date. Depending on your pension payment date, you may only receive a part increase in your April payment. </w:t>
      </w:r>
      <w:r>
        <w:lastRenderedPageBreak/>
        <w:t xml:space="preserve">The full increase in your monthly pension will be applied from your May pension payment date.  </w:t>
      </w:r>
    </w:p>
    <w:p w14:paraId="794ED072" w14:textId="77777777" w:rsidR="00C61CE2" w:rsidRDefault="00C61CE2" w:rsidP="00C61CE2"/>
    <w:p w14:paraId="5F9F9BB9" w14:textId="77777777" w:rsidR="00C61CE2" w:rsidRDefault="00C61CE2" w:rsidP="00C61CE2">
      <w:r>
        <w:t xml:space="preserve">If you have not been in receipt of your pension for a full year, only a proportion of the annual increase is payable.  </w:t>
      </w:r>
    </w:p>
    <w:p w14:paraId="09260138" w14:textId="77777777" w:rsidR="00C61CE2" w:rsidRDefault="00C61CE2" w:rsidP="00C61CE2"/>
    <w:p w14:paraId="1209823C" w14:textId="77777777" w:rsidR="00C61CE2" w:rsidRDefault="00C61CE2" w:rsidP="00C61CE2">
      <w:r>
        <w:t xml:space="preserve">Pensions increase will only be paid to members who have reached age 55, or if under 55, retired on the grounds of ill health, are a widow/widower or in receipt of a dependant's allowance.   </w:t>
      </w:r>
    </w:p>
    <w:p w14:paraId="11D5F6D1" w14:textId="77777777" w:rsidR="00C61CE2" w:rsidRDefault="00C61CE2" w:rsidP="00C61CE2"/>
    <w:p w14:paraId="586A5A2F" w14:textId="77777777" w:rsidR="00C61CE2" w:rsidRDefault="00C61CE2" w:rsidP="00C61CE2">
      <w:r>
        <w:t xml:space="preserve">Police and Fire members retiring on Ill Health from active service on either lower or upper tier will receive Pensions Increase before age 55. However, if you retire from deferred status on Ill Health on lower tier, then Pension Increase is applied after age 55. </w:t>
      </w:r>
    </w:p>
    <w:p w14:paraId="0312A800" w14:textId="77777777" w:rsidR="00C61CE2" w:rsidRDefault="00C61CE2" w:rsidP="00C61CE2"/>
    <w:p w14:paraId="07E01981" w14:textId="7DC3C331" w:rsidR="00027C27" w:rsidRPr="009B7615" w:rsidRDefault="00C61CE2" w:rsidP="00C61CE2">
      <w:r>
        <w:t>If you have a Guaranteed Minimum Pension (</w:t>
      </w:r>
      <w:proofErr w:type="spellStart"/>
      <w:r>
        <w:t>GMP</w:t>
      </w:r>
      <w:proofErr w:type="spellEnd"/>
      <w:r>
        <w:t xml:space="preserve">) [also known as Contracted Out Pension Equivalent (COPE)] component within your pension you may not receive the full increase.   </w:t>
      </w:r>
    </w:p>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728266147">
    <w:abstractNumId w:val="1"/>
  </w:num>
  <w:num w:numId="2" w16cid:durableId="1756975771">
    <w:abstractNumId w:val="0"/>
  </w:num>
  <w:num w:numId="3" w16cid:durableId="1637299329">
    <w:abstractNumId w:val="0"/>
  </w:num>
  <w:num w:numId="4" w16cid:durableId="448621687">
    <w:abstractNumId w:val="0"/>
  </w:num>
  <w:num w:numId="5" w16cid:durableId="1511487053">
    <w:abstractNumId w:val="1"/>
  </w:num>
  <w:num w:numId="6" w16cid:durableId="878202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E2"/>
    <w:rsid w:val="00027C27"/>
    <w:rsid w:val="000C0CF4"/>
    <w:rsid w:val="00281579"/>
    <w:rsid w:val="00306C61"/>
    <w:rsid w:val="0037582B"/>
    <w:rsid w:val="005470FD"/>
    <w:rsid w:val="00830156"/>
    <w:rsid w:val="00857548"/>
    <w:rsid w:val="009B7615"/>
    <w:rsid w:val="00B51BDC"/>
    <w:rsid w:val="00B561C0"/>
    <w:rsid w:val="00B773CE"/>
    <w:rsid w:val="00C61CE2"/>
    <w:rsid w:val="00C91823"/>
    <w:rsid w:val="00CD12F2"/>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80A1"/>
  <w15:chartTrackingRefBased/>
  <w15:docId w15:val="{CF2751DC-0BED-462E-8D8D-8BC0CBB7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C61CE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61CE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61CE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61CE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61CE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61CE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C61CE2"/>
    <w:rPr>
      <w:rFonts w:eastAsiaTheme="majorEastAsia" w:cstheme="majorBidi"/>
      <w:i/>
      <w:iCs/>
      <w:color w:val="2F5496" w:themeColor="accent1" w:themeShade="BF"/>
      <w:sz w:val="24"/>
      <w:szCs w:val="20"/>
    </w:rPr>
  </w:style>
  <w:style w:type="character" w:customStyle="1" w:styleId="Heading5Char">
    <w:name w:val="Heading 5 Char"/>
    <w:basedOn w:val="DefaultParagraphFont"/>
    <w:link w:val="Heading5"/>
    <w:uiPriority w:val="9"/>
    <w:semiHidden/>
    <w:rsid w:val="00C61CE2"/>
    <w:rPr>
      <w:rFonts w:eastAsiaTheme="majorEastAsia" w:cstheme="majorBidi"/>
      <w:color w:val="2F5496" w:themeColor="accent1" w:themeShade="BF"/>
      <w:sz w:val="24"/>
      <w:szCs w:val="20"/>
    </w:rPr>
  </w:style>
  <w:style w:type="character" w:customStyle="1" w:styleId="Heading6Char">
    <w:name w:val="Heading 6 Char"/>
    <w:basedOn w:val="DefaultParagraphFont"/>
    <w:link w:val="Heading6"/>
    <w:uiPriority w:val="9"/>
    <w:semiHidden/>
    <w:rsid w:val="00C61CE2"/>
    <w:rPr>
      <w:rFonts w:eastAsiaTheme="majorEastAsia" w:cstheme="majorBidi"/>
      <w:i/>
      <w:iCs/>
      <w:color w:val="595959" w:themeColor="text1" w:themeTint="A6"/>
      <w:sz w:val="24"/>
      <w:szCs w:val="20"/>
    </w:rPr>
  </w:style>
  <w:style w:type="character" w:customStyle="1" w:styleId="Heading7Char">
    <w:name w:val="Heading 7 Char"/>
    <w:basedOn w:val="DefaultParagraphFont"/>
    <w:link w:val="Heading7"/>
    <w:uiPriority w:val="9"/>
    <w:semiHidden/>
    <w:rsid w:val="00C61CE2"/>
    <w:rPr>
      <w:rFonts w:eastAsiaTheme="majorEastAsia" w:cstheme="majorBidi"/>
      <w:color w:val="595959" w:themeColor="text1" w:themeTint="A6"/>
      <w:sz w:val="24"/>
      <w:szCs w:val="20"/>
    </w:rPr>
  </w:style>
  <w:style w:type="character" w:customStyle="1" w:styleId="Heading8Char">
    <w:name w:val="Heading 8 Char"/>
    <w:basedOn w:val="DefaultParagraphFont"/>
    <w:link w:val="Heading8"/>
    <w:uiPriority w:val="9"/>
    <w:semiHidden/>
    <w:rsid w:val="00C61CE2"/>
    <w:rPr>
      <w:rFonts w:eastAsiaTheme="majorEastAsia" w:cstheme="majorBidi"/>
      <w:i/>
      <w:iCs/>
      <w:color w:val="272727" w:themeColor="text1" w:themeTint="D8"/>
      <w:sz w:val="24"/>
      <w:szCs w:val="20"/>
    </w:rPr>
  </w:style>
  <w:style w:type="character" w:customStyle="1" w:styleId="Heading9Char">
    <w:name w:val="Heading 9 Char"/>
    <w:basedOn w:val="DefaultParagraphFont"/>
    <w:link w:val="Heading9"/>
    <w:uiPriority w:val="9"/>
    <w:semiHidden/>
    <w:rsid w:val="00C61CE2"/>
    <w:rPr>
      <w:rFonts w:eastAsiaTheme="majorEastAsia" w:cstheme="majorBidi"/>
      <w:color w:val="272727" w:themeColor="text1" w:themeTint="D8"/>
      <w:sz w:val="24"/>
      <w:szCs w:val="20"/>
    </w:rPr>
  </w:style>
  <w:style w:type="paragraph" w:styleId="Title">
    <w:name w:val="Title"/>
    <w:basedOn w:val="Normal"/>
    <w:next w:val="Normal"/>
    <w:link w:val="TitleChar"/>
    <w:uiPriority w:val="10"/>
    <w:qFormat/>
    <w:rsid w:val="00C61C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C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CE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C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C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1CE2"/>
    <w:rPr>
      <w:rFonts w:ascii="Arial" w:hAnsi="Arial" w:cs="Times New Roman"/>
      <w:i/>
      <w:iCs/>
      <w:color w:val="404040" w:themeColor="text1" w:themeTint="BF"/>
      <w:sz w:val="24"/>
      <w:szCs w:val="20"/>
    </w:rPr>
  </w:style>
  <w:style w:type="paragraph" w:styleId="ListParagraph">
    <w:name w:val="List Paragraph"/>
    <w:basedOn w:val="Normal"/>
    <w:uiPriority w:val="34"/>
    <w:qFormat/>
    <w:rsid w:val="00C61CE2"/>
    <w:pPr>
      <w:ind w:left="720"/>
      <w:contextualSpacing/>
    </w:pPr>
  </w:style>
  <w:style w:type="character" w:styleId="IntenseEmphasis">
    <w:name w:val="Intense Emphasis"/>
    <w:basedOn w:val="DefaultParagraphFont"/>
    <w:uiPriority w:val="21"/>
    <w:qFormat/>
    <w:rsid w:val="00C61CE2"/>
    <w:rPr>
      <w:i/>
      <w:iCs/>
      <w:color w:val="2F5496" w:themeColor="accent1" w:themeShade="BF"/>
    </w:rPr>
  </w:style>
  <w:style w:type="paragraph" w:styleId="IntenseQuote">
    <w:name w:val="Intense Quote"/>
    <w:basedOn w:val="Normal"/>
    <w:next w:val="Normal"/>
    <w:link w:val="IntenseQuoteChar"/>
    <w:uiPriority w:val="30"/>
    <w:qFormat/>
    <w:rsid w:val="00C61C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1CE2"/>
    <w:rPr>
      <w:rFonts w:ascii="Arial" w:hAnsi="Arial" w:cs="Times New Roman"/>
      <w:i/>
      <w:iCs/>
      <w:color w:val="2F5496" w:themeColor="accent1" w:themeShade="BF"/>
      <w:sz w:val="24"/>
      <w:szCs w:val="20"/>
    </w:rPr>
  </w:style>
  <w:style w:type="character" w:styleId="IntenseReference">
    <w:name w:val="Intense Reference"/>
    <w:basedOn w:val="DefaultParagraphFont"/>
    <w:uiPriority w:val="32"/>
    <w:qFormat/>
    <w:rsid w:val="00C61CE2"/>
    <w:rPr>
      <w:b/>
      <w:bCs/>
      <w:smallCaps/>
      <w:color w:val="2F5496" w:themeColor="accent1" w:themeShade="BF"/>
      <w:spacing w:val="5"/>
    </w:rPr>
  </w:style>
  <w:style w:type="character" w:styleId="Hyperlink">
    <w:name w:val="Hyperlink"/>
    <w:basedOn w:val="DefaultParagraphFont"/>
    <w:uiPriority w:val="99"/>
    <w:unhideWhenUsed/>
    <w:rsid w:val="00C61CE2"/>
    <w:rPr>
      <w:color w:val="0563C1" w:themeColor="hyperlink"/>
      <w:u w:val="single"/>
    </w:rPr>
  </w:style>
  <w:style w:type="character" w:styleId="UnresolvedMention">
    <w:name w:val="Unresolved Mention"/>
    <w:basedOn w:val="DefaultParagraphFont"/>
    <w:uiPriority w:val="99"/>
    <w:semiHidden/>
    <w:unhideWhenUsed/>
    <w:rsid w:val="00C61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R3T3DoMQ7E24nyfHZQdoQEFXTm2uFB5PkMHpgMuAGqxUMEFCQ1RIRjlSV1hPSUtIWFJKSjNVMERLMy4u" TargetMode="External"/><Relationship Id="rId5" Type="http://schemas.openxmlformats.org/officeDocument/2006/relationships/hyperlink" Target="https://pensions.gov.scot/teachers/teachers-remedy-hub/teachers-remedy-im-retir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2762</Characters>
  <Application>Microsoft Office Word</Application>
  <DocSecurity>0</DocSecurity>
  <Lines>23</Lines>
  <Paragraphs>6</Paragraphs>
  <ScaleCrop>false</ScaleCrop>
  <Company>Scottish Government</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Spalding</dc:creator>
  <cp:keywords/>
  <dc:description/>
  <cp:lastModifiedBy>Lorraine Spalding</cp:lastModifiedBy>
  <cp:revision>1</cp:revision>
  <dcterms:created xsi:type="dcterms:W3CDTF">2025-03-27T13:17:00Z</dcterms:created>
  <dcterms:modified xsi:type="dcterms:W3CDTF">2025-03-27T13:19:00Z</dcterms:modified>
</cp:coreProperties>
</file>