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9299C" w14:textId="77777777" w:rsidR="0087637B" w:rsidRPr="006A5694" w:rsidRDefault="0087637B" w:rsidP="00B62C73">
      <w:pPr>
        <w:spacing w:after="0" w:line="240" w:lineRule="auto"/>
        <w:ind w:left="7200" w:firstLine="720"/>
        <w:jc w:val="both"/>
        <w:rPr>
          <w:rFonts w:ascii="TradeGothic" w:eastAsia="Calibri" w:hAnsi="TradeGothic" w:cs="Times New Roman"/>
          <w:b/>
          <w:sz w:val="36"/>
          <w:szCs w:val="36"/>
        </w:rPr>
      </w:pPr>
      <w:r w:rsidRPr="006A5694">
        <w:rPr>
          <w:noProof/>
          <w:lang w:eastAsia="en-GB"/>
        </w:rPr>
        <w:drawing>
          <wp:inline distT="0" distB="0" distL="0" distR="0" wp14:anchorId="77BF92ED" wp14:editId="0B747F9E">
            <wp:extent cx="793750" cy="707174"/>
            <wp:effectExtent l="0" t="0" r="6350" b="0"/>
            <wp:docPr id="1" name="Picture 1" descr="C:\Users\jbaldwin\AppData\Local\Microsoft\Windows\INetCacheContent.Word\New EIS logo black-3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aldwin\AppData\Local\Microsoft\Windows\INetCacheContent.Word\New EIS logo black-3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1132" cy="749388"/>
                    </a:xfrm>
                    <a:prstGeom prst="rect">
                      <a:avLst/>
                    </a:prstGeom>
                    <a:noFill/>
                    <a:ln>
                      <a:noFill/>
                    </a:ln>
                  </pic:spPr>
                </pic:pic>
              </a:graphicData>
            </a:graphic>
          </wp:inline>
        </w:drawing>
      </w:r>
    </w:p>
    <w:p w14:paraId="77BE1E29" w14:textId="77777777" w:rsidR="0087637B" w:rsidRPr="006A5694" w:rsidRDefault="0087637B" w:rsidP="00CE30C7">
      <w:pPr>
        <w:spacing w:after="0" w:line="240" w:lineRule="auto"/>
        <w:jc w:val="both"/>
        <w:rPr>
          <w:rFonts w:ascii="TradeGothic" w:eastAsia="Calibri" w:hAnsi="TradeGothic" w:cs="Times New Roman"/>
          <w:b/>
          <w:sz w:val="36"/>
          <w:szCs w:val="36"/>
        </w:rPr>
      </w:pPr>
    </w:p>
    <w:p w14:paraId="5397F897" w14:textId="145484D1" w:rsidR="00CE30C7" w:rsidRPr="006A5694" w:rsidRDefault="00B62C73" w:rsidP="178A1BAF">
      <w:pPr>
        <w:spacing w:after="0" w:line="240" w:lineRule="auto"/>
        <w:jc w:val="both"/>
        <w:rPr>
          <w:rFonts w:ascii="Verdana" w:eastAsia="Calibri" w:hAnsi="Verdana" w:cs="Times New Roman"/>
          <w:b/>
          <w:bCs/>
          <w:i/>
          <w:iCs/>
        </w:rPr>
      </w:pPr>
      <w:bookmarkStart w:id="0" w:name="_Int_asUDeS08"/>
      <w:r w:rsidRPr="178A1BAF">
        <w:rPr>
          <w:rFonts w:ascii="Verdana" w:eastAsia="Calibri" w:hAnsi="Verdana" w:cs="Times New Roman"/>
          <w:b/>
          <w:bCs/>
        </w:rPr>
        <w:t>EIS</w:t>
      </w:r>
      <w:bookmarkEnd w:id="0"/>
      <w:r w:rsidRPr="178A1BAF">
        <w:rPr>
          <w:rFonts w:ascii="Verdana" w:eastAsia="Calibri" w:hAnsi="Verdana" w:cs="Times New Roman"/>
          <w:b/>
          <w:bCs/>
        </w:rPr>
        <w:t xml:space="preserve"> Action Research Grants</w:t>
      </w:r>
      <w:r w:rsidR="001B11C6" w:rsidRPr="178A1BAF">
        <w:rPr>
          <w:rFonts w:ascii="Verdana" w:eastAsia="Calibri" w:hAnsi="Verdana" w:cs="Times New Roman"/>
          <w:b/>
          <w:bCs/>
        </w:rPr>
        <w:t xml:space="preserve"> </w:t>
      </w:r>
      <w:r w:rsidR="00CF4A79" w:rsidRPr="178A1BAF">
        <w:rPr>
          <w:rFonts w:ascii="Verdana" w:eastAsia="Calibri" w:hAnsi="Verdana" w:cs="Times New Roman"/>
          <w:b/>
          <w:bCs/>
        </w:rPr>
        <w:t>20</w:t>
      </w:r>
      <w:r w:rsidR="00630E54" w:rsidRPr="178A1BAF">
        <w:rPr>
          <w:rFonts w:ascii="Verdana" w:eastAsia="Calibri" w:hAnsi="Verdana" w:cs="Times New Roman"/>
          <w:b/>
          <w:bCs/>
        </w:rPr>
        <w:t>2</w:t>
      </w:r>
      <w:r w:rsidR="004B3900" w:rsidRPr="178A1BAF">
        <w:rPr>
          <w:rFonts w:ascii="Verdana" w:eastAsia="Calibri" w:hAnsi="Verdana" w:cs="Times New Roman"/>
          <w:b/>
          <w:bCs/>
        </w:rPr>
        <w:t>4-26</w:t>
      </w:r>
    </w:p>
    <w:p w14:paraId="08288FB3" w14:textId="77777777" w:rsidR="00CE30C7" w:rsidRPr="006A5694" w:rsidRDefault="00CE30C7" w:rsidP="00CE30C7">
      <w:pPr>
        <w:spacing w:after="0" w:line="240" w:lineRule="auto"/>
        <w:jc w:val="both"/>
        <w:rPr>
          <w:rFonts w:ascii="Verdana" w:eastAsia="Calibri" w:hAnsi="Verdana" w:cs="Times New Roman"/>
          <w:b/>
        </w:rPr>
      </w:pPr>
      <w:r w:rsidRPr="006A5694">
        <w:rPr>
          <w:rFonts w:ascii="Verdana" w:eastAsia="Calibri" w:hAnsi="Verdana" w:cs="Times New Roman"/>
          <w:b/>
        </w:rPr>
        <w:t>Notes for applicants</w:t>
      </w:r>
      <w:r w:rsidR="00B62C73" w:rsidRPr="006A5694">
        <w:rPr>
          <w:rFonts w:ascii="Verdana" w:eastAsia="Calibri" w:hAnsi="Verdana" w:cs="Times New Roman"/>
          <w:b/>
        </w:rPr>
        <w:t xml:space="preserve"> </w:t>
      </w:r>
    </w:p>
    <w:p w14:paraId="171D8D83" w14:textId="77777777" w:rsidR="00E62CDB" w:rsidRPr="006A5694" w:rsidRDefault="00E62CDB" w:rsidP="00CE30C7">
      <w:pPr>
        <w:spacing w:after="0" w:line="240" w:lineRule="auto"/>
        <w:jc w:val="both"/>
        <w:rPr>
          <w:rFonts w:ascii="Verdana" w:eastAsia="Calibri" w:hAnsi="Verdana" w:cs="Times New Roman"/>
          <w:b/>
        </w:rPr>
      </w:pPr>
    </w:p>
    <w:p w14:paraId="63CA9901" w14:textId="77777777" w:rsidR="00CE30C7" w:rsidRPr="006A5694" w:rsidRDefault="00C74CDC" w:rsidP="00CE30C7">
      <w:pPr>
        <w:spacing w:after="0" w:line="240" w:lineRule="auto"/>
        <w:jc w:val="both"/>
        <w:rPr>
          <w:rFonts w:ascii="Verdana" w:eastAsia="Calibri" w:hAnsi="Verdana" w:cs="Times New Roman"/>
          <w:b/>
        </w:rPr>
      </w:pPr>
      <w:r w:rsidRPr="006A5694">
        <w:rPr>
          <w:rFonts w:ascii="Verdana" w:eastAsia="Calibri" w:hAnsi="Verdana" w:cs="Times New Roman"/>
          <w:b/>
        </w:rPr>
        <w:t>Background</w:t>
      </w:r>
    </w:p>
    <w:p w14:paraId="4DA8079C" w14:textId="3A58BDCB" w:rsidR="001E71C4" w:rsidRDefault="00B76A28" w:rsidP="001E71C4">
      <w:pPr>
        <w:spacing w:after="0" w:line="240" w:lineRule="auto"/>
        <w:jc w:val="both"/>
        <w:rPr>
          <w:rFonts w:ascii="Verdana" w:eastAsia="Calibri" w:hAnsi="Verdana" w:cs="Times New Roman"/>
        </w:rPr>
      </w:pPr>
      <w:r w:rsidRPr="006A5694">
        <w:rPr>
          <w:rFonts w:ascii="Verdana" w:eastAsia="Calibri" w:hAnsi="Verdana" w:cs="Times New Roman"/>
        </w:rPr>
        <w:t xml:space="preserve">In early 2017 </w:t>
      </w:r>
      <w:r w:rsidR="001B11C6" w:rsidRPr="006A5694">
        <w:rPr>
          <w:rFonts w:ascii="Verdana" w:eastAsia="Calibri" w:hAnsi="Verdana" w:cs="Times New Roman"/>
        </w:rPr>
        <w:t xml:space="preserve">EIS Council approved an Education Committee decision to set up a funding stream </w:t>
      </w:r>
      <w:r w:rsidR="00CF0182">
        <w:rPr>
          <w:rFonts w:ascii="Verdana" w:eastAsia="Calibri" w:hAnsi="Verdana" w:cs="Times New Roman"/>
        </w:rPr>
        <w:t>to</w:t>
      </w:r>
      <w:r w:rsidR="001B11C6" w:rsidRPr="006A5694">
        <w:rPr>
          <w:rFonts w:ascii="Verdana" w:eastAsia="Calibri" w:hAnsi="Verdana" w:cs="Times New Roman"/>
        </w:rPr>
        <w:t xml:space="preserve"> support practitioner </w:t>
      </w:r>
      <w:r w:rsidRPr="006A5694">
        <w:rPr>
          <w:rFonts w:ascii="Verdana" w:eastAsia="Calibri" w:hAnsi="Verdana" w:cs="Times New Roman"/>
        </w:rPr>
        <w:t xml:space="preserve">action </w:t>
      </w:r>
      <w:r w:rsidR="001B11C6" w:rsidRPr="006A5694">
        <w:rPr>
          <w:rFonts w:ascii="Verdana" w:eastAsia="Calibri" w:hAnsi="Verdana" w:cs="Times New Roman"/>
        </w:rPr>
        <w:t>research amongst EIS members.</w:t>
      </w:r>
    </w:p>
    <w:p w14:paraId="1018F9AC" w14:textId="77777777" w:rsidR="00363867" w:rsidRDefault="00363867" w:rsidP="001E71C4">
      <w:pPr>
        <w:spacing w:after="0" w:line="240" w:lineRule="auto"/>
        <w:jc w:val="both"/>
        <w:rPr>
          <w:rFonts w:ascii="Verdana" w:eastAsia="Calibri" w:hAnsi="Verdana" w:cs="Times New Roman"/>
        </w:rPr>
      </w:pPr>
    </w:p>
    <w:p w14:paraId="0952BC61" w14:textId="2C955BAE" w:rsidR="00363867" w:rsidRDefault="00363867" w:rsidP="001E71C4">
      <w:pPr>
        <w:spacing w:after="0" w:line="240" w:lineRule="auto"/>
        <w:jc w:val="both"/>
        <w:rPr>
          <w:rFonts w:ascii="Verdana" w:eastAsia="Calibri" w:hAnsi="Verdana" w:cs="Times New Roman"/>
        </w:rPr>
      </w:pPr>
      <w:r>
        <w:rPr>
          <w:rFonts w:ascii="Verdana" w:eastAsia="Calibri" w:hAnsi="Verdana" w:cs="Times New Roman"/>
        </w:rPr>
        <w:t xml:space="preserve">Since 2017 dozens of EIS members have undertaken research projects through the Action Research Grants (ARGs) scheme. </w:t>
      </w:r>
      <w:hyperlink r:id="rId11" w:history="1">
        <w:r w:rsidR="003141CD" w:rsidRPr="003141CD">
          <w:rPr>
            <w:rStyle w:val="Hyperlink"/>
            <w:rFonts w:ascii="Verdana" w:eastAsia="Calibri" w:hAnsi="Verdana" w:cs="Times New Roman"/>
          </w:rPr>
          <w:t>Many of their project reports are available via the EIS website.</w:t>
        </w:r>
      </w:hyperlink>
    </w:p>
    <w:p w14:paraId="68D30BF8" w14:textId="77777777" w:rsidR="003141CD" w:rsidRDefault="003141CD" w:rsidP="001E71C4">
      <w:pPr>
        <w:spacing w:after="0" w:line="240" w:lineRule="auto"/>
        <w:jc w:val="both"/>
        <w:rPr>
          <w:rFonts w:ascii="Verdana" w:eastAsia="Calibri" w:hAnsi="Verdana" w:cs="Times New Roman"/>
        </w:rPr>
      </w:pPr>
    </w:p>
    <w:p w14:paraId="3B3B9583" w14:textId="39A580D1" w:rsidR="003141CD" w:rsidRDefault="003141CD" w:rsidP="001E71C4">
      <w:pPr>
        <w:spacing w:after="0" w:line="240" w:lineRule="auto"/>
        <w:jc w:val="both"/>
        <w:rPr>
          <w:rFonts w:ascii="Verdana" w:eastAsia="Calibri" w:hAnsi="Verdana" w:cs="Times New Roman"/>
        </w:rPr>
      </w:pPr>
      <w:r w:rsidRPr="178A1BAF">
        <w:rPr>
          <w:rFonts w:ascii="Verdana" w:eastAsia="Calibri" w:hAnsi="Verdana" w:cs="Times New Roman"/>
        </w:rPr>
        <w:t xml:space="preserve">In </w:t>
      </w:r>
      <w:r w:rsidR="006134C5" w:rsidRPr="178A1BAF">
        <w:rPr>
          <w:rFonts w:ascii="Verdana" w:eastAsia="Calibri" w:hAnsi="Verdana" w:cs="Times New Roman"/>
        </w:rPr>
        <w:t>2023 the ARGs scheme was at the centre of the EIS’</w:t>
      </w:r>
      <w:r w:rsidR="00F83CF9">
        <w:rPr>
          <w:rFonts w:ascii="Verdana" w:eastAsia="Calibri" w:hAnsi="Verdana" w:cs="Times New Roman"/>
        </w:rPr>
        <w:t>s</w:t>
      </w:r>
      <w:r w:rsidR="002822D8" w:rsidRPr="178A1BAF">
        <w:rPr>
          <w:rFonts w:ascii="Verdana" w:eastAsia="Calibri" w:hAnsi="Verdana" w:cs="Times New Roman"/>
        </w:rPr>
        <w:t xml:space="preserve"> successful application for the </w:t>
      </w:r>
      <w:bookmarkStart w:id="1" w:name="_Int_OIFy0VHY"/>
      <w:r>
        <w:fldChar w:fldCharType="begin"/>
      </w:r>
      <w:r>
        <w:instrText>HYPERLINK "https://www.gtcs.org.uk/professional-update/awards/" \h</w:instrText>
      </w:r>
      <w:r>
        <w:fldChar w:fldCharType="separate"/>
      </w:r>
      <w:r w:rsidR="002822D8" w:rsidRPr="178A1BAF">
        <w:rPr>
          <w:rStyle w:val="Hyperlink"/>
          <w:rFonts w:ascii="Verdana" w:eastAsia="Calibri" w:hAnsi="Verdana" w:cs="Times New Roman"/>
        </w:rPr>
        <w:t>GTCS</w:t>
      </w:r>
      <w:r>
        <w:rPr>
          <w:rStyle w:val="Hyperlink"/>
          <w:rFonts w:ascii="Verdana" w:eastAsia="Calibri" w:hAnsi="Verdana" w:cs="Times New Roman"/>
        </w:rPr>
        <w:fldChar w:fldCharType="end"/>
      </w:r>
      <w:bookmarkEnd w:id="1"/>
      <w:r w:rsidR="002822D8" w:rsidRPr="178A1BAF">
        <w:rPr>
          <w:rStyle w:val="Hyperlink"/>
          <w:rFonts w:ascii="Verdana" w:eastAsia="Calibri" w:hAnsi="Verdana" w:cs="Times New Roman"/>
        </w:rPr>
        <w:t xml:space="preserve"> Professional Learning Award for Organisations</w:t>
      </w:r>
      <w:r w:rsidR="002822D8" w:rsidRPr="178A1BAF">
        <w:rPr>
          <w:rFonts w:ascii="Verdana" w:eastAsia="Calibri" w:hAnsi="Verdana" w:cs="Times New Roman"/>
        </w:rPr>
        <w:t xml:space="preserve">. </w:t>
      </w:r>
      <w:r w:rsidR="00CF0182">
        <w:rPr>
          <w:rFonts w:ascii="Verdana" w:eastAsia="Calibri" w:hAnsi="Verdana" w:cs="Times New Roman"/>
        </w:rPr>
        <w:t>It was acknowledged in the granting of this</w:t>
      </w:r>
      <w:r w:rsidR="00424D47" w:rsidRPr="178A1BAF">
        <w:rPr>
          <w:rFonts w:ascii="Verdana" w:eastAsia="Calibri" w:hAnsi="Verdana" w:cs="Times New Roman"/>
        </w:rPr>
        <w:t xml:space="preserve"> award that EIS professional learning supports </w:t>
      </w:r>
      <w:r w:rsidR="00867B8F" w:rsidRPr="178A1BAF">
        <w:rPr>
          <w:rFonts w:ascii="Verdana" w:eastAsia="Calibri" w:hAnsi="Verdana" w:cs="Times New Roman"/>
        </w:rPr>
        <w:t>members to</w:t>
      </w:r>
      <w:r w:rsidR="00424D47" w:rsidRPr="178A1BAF">
        <w:rPr>
          <w:rFonts w:ascii="Verdana" w:eastAsia="Calibri" w:hAnsi="Verdana" w:cs="Times New Roman"/>
        </w:rPr>
        <w:t xml:space="preserve"> develop and enhance </w:t>
      </w:r>
      <w:r w:rsidR="00867B8F" w:rsidRPr="178A1BAF">
        <w:rPr>
          <w:rFonts w:ascii="Verdana" w:eastAsia="Calibri" w:hAnsi="Verdana" w:cs="Times New Roman"/>
        </w:rPr>
        <w:t>their</w:t>
      </w:r>
      <w:r w:rsidR="00424D47" w:rsidRPr="178A1BAF">
        <w:rPr>
          <w:rFonts w:ascii="Verdana" w:eastAsia="Calibri" w:hAnsi="Verdana" w:cs="Times New Roman"/>
        </w:rPr>
        <w:t xml:space="preserve"> knowledge, expertise and skill; develop their professionalism, and to impact positively on learning experiences and outcomes of children and young people</w:t>
      </w:r>
      <w:r w:rsidR="00867B8F" w:rsidRPr="178A1BAF">
        <w:rPr>
          <w:rFonts w:ascii="Verdana" w:eastAsia="Calibri" w:hAnsi="Verdana" w:cs="Times New Roman"/>
        </w:rPr>
        <w:t xml:space="preserve">. The GTCS panel specifically noted that </w:t>
      </w:r>
      <w:r w:rsidR="00297D9A" w:rsidRPr="178A1BAF">
        <w:rPr>
          <w:rFonts w:ascii="Verdana" w:eastAsia="Calibri" w:hAnsi="Verdana" w:cs="Times New Roman"/>
        </w:rPr>
        <w:t>the ARGs scheme also supports research-informed professional learning, making good use of academic partners.</w:t>
      </w:r>
    </w:p>
    <w:p w14:paraId="7DDDC447" w14:textId="77777777" w:rsidR="007A4B91" w:rsidRDefault="007A4B91" w:rsidP="001E71C4">
      <w:pPr>
        <w:spacing w:after="0" w:line="240" w:lineRule="auto"/>
        <w:jc w:val="both"/>
        <w:rPr>
          <w:rFonts w:ascii="Verdana" w:eastAsia="Calibri" w:hAnsi="Verdana" w:cs="Times New Roman"/>
        </w:rPr>
      </w:pPr>
    </w:p>
    <w:p w14:paraId="5C19F4CF" w14:textId="2CAE1966" w:rsidR="00525A9D" w:rsidRDefault="007A4B91" w:rsidP="001E71C4">
      <w:pPr>
        <w:spacing w:after="0" w:line="240" w:lineRule="auto"/>
        <w:jc w:val="both"/>
        <w:rPr>
          <w:rFonts w:ascii="Verdana" w:eastAsia="Calibri" w:hAnsi="Verdana" w:cs="Times New Roman"/>
        </w:rPr>
      </w:pPr>
      <w:r>
        <w:rPr>
          <w:rFonts w:ascii="Verdana" w:eastAsia="Calibri" w:hAnsi="Verdana" w:cs="Times New Roman"/>
        </w:rPr>
        <w:t xml:space="preserve">Following a review of the </w:t>
      </w:r>
      <w:r w:rsidR="00A861DF">
        <w:rPr>
          <w:rFonts w:ascii="Verdana" w:eastAsia="Calibri" w:hAnsi="Verdana" w:cs="Times New Roman"/>
        </w:rPr>
        <w:t>s</w:t>
      </w:r>
      <w:r>
        <w:rPr>
          <w:rFonts w:ascii="Verdana" w:eastAsia="Calibri" w:hAnsi="Verdana" w:cs="Times New Roman"/>
        </w:rPr>
        <w:t xml:space="preserve">cheme in </w:t>
      </w:r>
      <w:r w:rsidR="00A861DF">
        <w:rPr>
          <w:rFonts w:ascii="Verdana" w:eastAsia="Calibri" w:hAnsi="Verdana" w:cs="Times New Roman"/>
        </w:rPr>
        <w:t>2023</w:t>
      </w:r>
      <w:r>
        <w:rPr>
          <w:rFonts w:ascii="Verdana" w:eastAsia="Calibri" w:hAnsi="Verdana" w:cs="Times New Roman"/>
        </w:rPr>
        <w:t xml:space="preserve">, Education Committee </w:t>
      </w:r>
      <w:r w:rsidR="00A861DF">
        <w:rPr>
          <w:rFonts w:ascii="Verdana" w:eastAsia="Calibri" w:hAnsi="Verdana" w:cs="Times New Roman"/>
        </w:rPr>
        <w:t xml:space="preserve">decided to build on </w:t>
      </w:r>
      <w:r w:rsidR="003107BE">
        <w:rPr>
          <w:rFonts w:ascii="Verdana" w:eastAsia="Calibri" w:hAnsi="Verdana" w:cs="Times New Roman"/>
        </w:rPr>
        <w:t>the existing</w:t>
      </w:r>
      <w:r w:rsidR="00363867">
        <w:rPr>
          <w:rFonts w:ascii="Verdana" w:eastAsia="Calibri" w:hAnsi="Verdana" w:cs="Times New Roman"/>
        </w:rPr>
        <w:t xml:space="preserve"> ARGs</w:t>
      </w:r>
      <w:r w:rsidR="003107BE">
        <w:rPr>
          <w:rFonts w:ascii="Verdana" w:eastAsia="Calibri" w:hAnsi="Verdana" w:cs="Times New Roman"/>
        </w:rPr>
        <w:t xml:space="preserve"> programme </w:t>
      </w:r>
      <w:r w:rsidR="00525A9D">
        <w:rPr>
          <w:rFonts w:ascii="Verdana" w:eastAsia="Calibri" w:hAnsi="Verdana" w:cs="Times New Roman"/>
        </w:rPr>
        <w:t>with a new format, to be piloted across 2024-26, based on feedback from former participants and academic partners.</w:t>
      </w:r>
    </w:p>
    <w:p w14:paraId="7D5FF294" w14:textId="77777777" w:rsidR="00297D9A" w:rsidRDefault="00297D9A" w:rsidP="001E71C4">
      <w:pPr>
        <w:spacing w:after="0" w:line="240" w:lineRule="auto"/>
        <w:jc w:val="both"/>
        <w:rPr>
          <w:rFonts w:ascii="Verdana" w:eastAsia="Calibri" w:hAnsi="Verdana" w:cs="Times New Roman"/>
        </w:rPr>
      </w:pPr>
    </w:p>
    <w:p w14:paraId="050AC6CF" w14:textId="77777777" w:rsidR="00297D9A" w:rsidRPr="006A5694" w:rsidRDefault="00297D9A" w:rsidP="001E71C4">
      <w:pPr>
        <w:spacing w:after="0" w:line="240" w:lineRule="auto"/>
        <w:jc w:val="both"/>
        <w:rPr>
          <w:rFonts w:ascii="Verdana" w:eastAsia="Calibri" w:hAnsi="Verdana" w:cs="Times New Roman"/>
        </w:rPr>
      </w:pPr>
    </w:p>
    <w:p w14:paraId="4238D565" w14:textId="77777777" w:rsidR="0087637B" w:rsidRPr="006A5694" w:rsidRDefault="0087637B" w:rsidP="00CE30C7">
      <w:pPr>
        <w:spacing w:after="0" w:line="240" w:lineRule="auto"/>
        <w:jc w:val="both"/>
        <w:rPr>
          <w:rFonts w:ascii="Verdana" w:eastAsia="Calibri" w:hAnsi="Verdana" w:cs="Times New Roman"/>
          <w:b/>
        </w:rPr>
      </w:pPr>
    </w:p>
    <w:p w14:paraId="195F68D9" w14:textId="77777777" w:rsidR="00BD6E67" w:rsidRPr="006A5694" w:rsidRDefault="00BD6E67" w:rsidP="00345209">
      <w:pPr>
        <w:spacing w:after="0" w:line="240" w:lineRule="auto"/>
        <w:jc w:val="both"/>
        <w:rPr>
          <w:rFonts w:ascii="Verdana" w:eastAsia="Calibri" w:hAnsi="Verdana" w:cs="Times New Roman"/>
          <w:b/>
        </w:rPr>
      </w:pPr>
      <w:r w:rsidRPr="006A5694">
        <w:rPr>
          <w:rFonts w:ascii="Verdana" w:eastAsia="Calibri" w:hAnsi="Verdana" w:cs="Times New Roman"/>
          <w:b/>
        </w:rPr>
        <w:t>What is action research?</w:t>
      </w:r>
    </w:p>
    <w:p w14:paraId="75DA7332" w14:textId="6A8D0786" w:rsidR="00621FD9" w:rsidRDefault="00621FD9" w:rsidP="00345209">
      <w:pPr>
        <w:spacing w:after="0" w:line="240" w:lineRule="auto"/>
        <w:jc w:val="both"/>
        <w:rPr>
          <w:rFonts w:ascii="Verdana" w:eastAsia="Calibri" w:hAnsi="Verdana" w:cs="Times New Roman"/>
        </w:rPr>
      </w:pPr>
      <w:r>
        <w:rPr>
          <w:rFonts w:ascii="Verdana" w:eastAsia="Calibri" w:hAnsi="Verdana" w:cs="Times New Roman"/>
        </w:rPr>
        <w:t xml:space="preserve">Action research is a form of </w:t>
      </w:r>
      <w:r w:rsidR="00A22F82">
        <w:rPr>
          <w:rFonts w:ascii="Verdana" w:eastAsia="Calibri" w:hAnsi="Verdana" w:cs="Times New Roman"/>
        </w:rPr>
        <w:t>inquiry based on planning, undertaking and assessing activity within your own professional practice</w:t>
      </w:r>
      <w:r w:rsidR="004461BB">
        <w:rPr>
          <w:rFonts w:ascii="Verdana" w:eastAsia="Calibri" w:hAnsi="Verdana" w:cs="Times New Roman"/>
        </w:rPr>
        <w:t xml:space="preserve"> to improve teaching and learning</w:t>
      </w:r>
      <w:r w:rsidR="00A22F82">
        <w:rPr>
          <w:rFonts w:ascii="Verdana" w:eastAsia="Calibri" w:hAnsi="Verdana" w:cs="Times New Roman"/>
        </w:rPr>
        <w:t>.</w:t>
      </w:r>
      <w:r w:rsidR="004461BB">
        <w:rPr>
          <w:rFonts w:ascii="Verdana" w:eastAsia="Calibri" w:hAnsi="Verdana" w:cs="Times New Roman"/>
        </w:rPr>
        <w:t xml:space="preserve"> </w:t>
      </w:r>
      <w:r w:rsidR="004461BB" w:rsidRPr="006A5694">
        <w:rPr>
          <w:rFonts w:ascii="Verdana" w:eastAsia="Calibri" w:hAnsi="Verdana" w:cs="Times New Roman"/>
        </w:rPr>
        <w:t xml:space="preserve">It is usually undertaken by the teacher </w:t>
      </w:r>
      <w:r w:rsidR="004461BB">
        <w:rPr>
          <w:rFonts w:ascii="Verdana" w:eastAsia="Calibri" w:hAnsi="Verdana" w:cs="Times New Roman"/>
        </w:rPr>
        <w:t>or</w:t>
      </w:r>
      <w:r w:rsidR="004461BB" w:rsidRPr="006A5694">
        <w:rPr>
          <w:rFonts w:ascii="Verdana" w:eastAsia="Calibri" w:hAnsi="Verdana" w:cs="Times New Roman"/>
        </w:rPr>
        <w:t xml:space="preserve"> educator in their own </w:t>
      </w:r>
      <w:r w:rsidR="004461BB">
        <w:rPr>
          <w:rFonts w:ascii="Verdana" w:eastAsia="Calibri" w:hAnsi="Verdana" w:cs="Times New Roman"/>
        </w:rPr>
        <w:t>classroom, school or other setting</w:t>
      </w:r>
      <w:r w:rsidR="004461BB" w:rsidRPr="006A5694">
        <w:rPr>
          <w:rFonts w:ascii="Verdana" w:eastAsia="Calibri" w:hAnsi="Verdana" w:cs="Times New Roman"/>
        </w:rPr>
        <w:t>.</w:t>
      </w:r>
      <w:r w:rsidR="00A22F82">
        <w:rPr>
          <w:rFonts w:ascii="Verdana" w:eastAsia="Calibri" w:hAnsi="Verdana" w:cs="Times New Roman"/>
        </w:rPr>
        <w:t xml:space="preserve"> This could include </w:t>
      </w:r>
      <w:r w:rsidR="004461BB">
        <w:rPr>
          <w:rFonts w:ascii="Verdana" w:eastAsia="Calibri" w:hAnsi="Verdana" w:cs="Times New Roman"/>
        </w:rPr>
        <w:t>introducing new pedagogical approaches</w:t>
      </w:r>
      <w:r w:rsidR="00F83CF9">
        <w:rPr>
          <w:rFonts w:ascii="Verdana" w:eastAsia="Calibri" w:hAnsi="Verdana" w:cs="Times New Roman"/>
        </w:rPr>
        <w:t>,</w:t>
      </w:r>
      <w:r w:rsidR="007637DD">
        <w:rPr>
          <w:rFonts w:ascii="Verdana" w:eastAsia="Calibri" w:hAnsi="Verdana" w:cs="Times New Roman"/>
        </w:rPr>
        <w:t xml:space="preserve"> modifying something about how your setting is organised, or in</w:t>
      </w:r>
      <w:r w:rsidR="00C86C26">
        <w:rPr>
          <w:rFonts w:ascii="Verdana" w:eastAsia="Calibri" w:hAnsi="Verdana" w:cs="Times New Roman"/>
        </w:rPr>
        <w:t xml:space="preserve">tentionally collaborating with colleagues locally or through wider networks to </w:t>
      </w:r>
      <w:r w:rsidR="00863D03">
        <w:rPr>
          <w:rFonts w:ascii="Verdana" w:eastAsia="Calibri" w:hAnsi="Verdana" w:cs="Times New Roman"/>
        </w:rPr>
        <w:t xml:space="preserve">improve practice. </w:t>
      </w:r>
    </w:p>
    <w:p w14:paraId="5CC5C17C" w14:textId="77777777" w:rsidR="00621FD9" w:rsidRDefault="00621FD9" w:rsidP="00345209">
      <w:pPr>
        <w:spacing w:after="0" w:line="240" w:lineRule="auto"/>
        <w:jc w:val="both"/>
        <w:rPr>
          <w:rFonts w:ascii="Verdana" w:eastAsia="Calibri" w:hAnsi="Verdana" w:cs="Times New Roman"/>
        </w:rPr>
      </w:pPr>
    </w:p>
    <w:p w14:paraId="7C46088C" w14:textId="359859D9" w:rsidR="00AE3903" w:rsidRPr="006A5694" w:rsidRDefault="00AE3903" w:rsidP="00345209">
      <w:pPr>
        <w:spacing w:after="0" w:line="240" w:lineRule="auto"/>
        <w:jc w:val="both"/>
        <w:rPr>
          <w:rFonts w:ascii="Verdana" w:eastAsia="Calibri" w:hAnsi="Verdana" w:cs="Times New Roman"/>
        </w:rPr>
      </w:pPr>
      <w:r w:rsidRPr="006A5694">
        <w:rPr>
          <w:rFonts w:ascii="Verdana" w:eastAsia="Calibri" w:hAnsi="Verdana" w:cs="Times New Roman"/>
        </w:rPr>
        <w:t xml:space="preserve">Action research </w:t>
      </w:r>
      <w:r w:rsidR="00C20036">
        <w:rPr>
          <w:rFonts w:ascii="Verdana" w:eastAsia="Calibri" w:hAnsi="Verdana" w:cs="Times New Roman"/>
        </w:rPr>
        <w:t xml:space="preserve">typically </w:t>
      </w:r>
      <w:r w:rsidRPr="006A5694">
        <w:rPr>
          <w:rFonts w:ascii="Verdana" w:eastAsia="Calibri" w:hAnsi="Verdana" w:cs="Times New Roman"/>
        </w:rPr>
        <w:t>involves:</w:t>
      </w:r>
    </w:p>
    <w:p w14:paraId="25C2DA26" w14:textId="77777777" w:rsidR="001E71C4" w:rsidRPr="006A5694" w:rsidRDefault="001E71C4" w:rsidP="00345209">
      <w:pPr>
        <w:spacing w:after="0" w:line="240" w:lineRule="auto"/>
        <w:jc w:val="both"/>
        <w:rPr>
          <w:rFonts w:ascii="Verdana" w:eastAsia="Calibri" w:hAnsi="Verdana" w:cs="Times New Roman"/>
        </w:rPr>
      </w:pPr>
    </w:p>
    <w:p w14:paraId="3F379DE0" w14:textId="56B18B98" w:rsidR="00AE3903" w:rsidRPr="006A5694" w:rsidRDefault="00AE3903" w:rsidP="001E71C4">
      <w:pPr>
        <w:pStyle w:val="ListParagraph"/>
        <w:numPr>
          <w:ilvl w:val="0"/>
          <w:numId w:val="9"/>
        </w:numPr>
        <w:spacing w:after="0" w:line="240" w:lineRule="auto"/>
        <w:jc w:val="both"/>
        <w:rPr>
          <w:rFonts w:ascii="Verdana" w:eastAsia="Calibri" w:hAnsi="Verdana" w:cs="Times New Roman"/>
        </w:rPr>
      </w:pPr>
      <w:r w:rsidRPr="006A5694">
        <w:rPr>
          <w:rFonts w:ascii="Verdana" w:eastAsia="Calibri" w:hAnsi="Verdana" w:cs="Times New Roman"/>
        </w:rPr>
        <w:t xml:space="preserve">Identifying an issue (related to learning in </w:t>
      </w:r>
      <w:r w:rsidR="002E1BBC" w:rsidRPr="006A5694">
        <w:rPr>
          <w:rFonts w:ascii="Verdana" w:eastAsia="Calibri" w:hAnsi="Verdana" w:cs="Times New Roman"/>
        </w:rPr>
        <w:t>y</w:t>
      </w:r>
      <w:r w:rsidRPr="006A5694">
        <w:rPr>
          <w:rFonts w:ascii="Verdana" w:eastAsia="Calibri" w:hAnsi="Verdana" w:cs="Times New Roman"/>
        </w:rPr>
        <w:t>our classroom</w:t>
      </w:r>
      <w:r w:rsidR="00354D99" w:rsidRPr="006A5694">
        <w:rPr>
          <w:rFonts w:ascii="Verdana" w:eastAsia="Calibri" w:hAnsi="Verdana" w:cs="Times New Roman"/>
        </w:rPr>
        <w:t xml:space="preserve"> / setting</w:t>
      </w:r>
      <w:r w:rsidRPr="006A5694">
        <w:rPr>
          <w:rFonts w:ascii="Verdana" w:eastAsia="Calibri" w:hAnsi="Verdana" w:cs="Times New Roman"/>
        </w:rPr>
        <w:t>)</w:t>
      </w:r>
    </w:p>
    <w:p w14:paraId="53B06B72" w14:textId="77777777" w:rsidR="00AE3903" w:rsidRPr="006A5694" w:rsidRDefault="001E71C4" w:rsidP="001E71C4">
      <w:pPr>
        <w:pStyle w:val="ListParagraph"/>
        <w:numPr>
          <w:ilvl w:val="0"/>
          <w:numId w:val="9"/>
        </w:numPr>
        <w:spacing w:after="0" w:line="240" w:lineRule="auto"/>
        <w:jc w:val="both"/>
        <w:rPr>
          <w:rFonts w:ascii="Verdana" w:eastAsia="Calibri" w:hAnsi="Verdana" w:cs="Times New Roman"/>
        </w:rPr>
      </w:pPr>
      <w:r w:rsidRPr="006A5694">
        <w:rPr>
          <w:rFonts w:ascii="Verdana" w:eastAsia="Calibri" w:hAnsi="Verdana" w:cs="Times New Roman"/>
        </w:rPr>
        <w:t>Reviewing any</w:t>
      </w:r>
      <w:r w:rsidR="00AE3903" w:rsidRPr="006A5694">
        <w:rPr>
          <w:rFonts w:ascii="Verdana" w:eastAsia="Calibri" w:hAnsi="Verdana" w:cs="Times New Roman"/>
        </w:rPr>
        <w:t xml:space="preserve"> relevant literature around the issue</w:t>
      </w:r>
    </w:p>
    <w:p w14:paraId="3216E2C9" w14:textId="796F9859" w:rsidR="001E71C4" w:rsidRPr="006A5694" w:rsidRDefault="001E71C4" w:rsidP="001E71C4">
      <w:pPr>
        <w:pStyle w:val="ListParagraph"/>
        <w:numPr>
          <w:ilvl w:val="0"/>
          <w:numId w:val="9"/>
        </w:numPr>
        <w:spacing w:after="0" w:line="240" w:lineRule="auto"/>
        <w:jc w:val="both"/>
        <w:rPr>
          <w:rFonts w:ascii="Verdana" w:eastAsia="Calibri" w:hAnsi="Verdana" w:cs="Times New Roman"/>
        </w:rPr>
      </w:pPr>
      <w:r w:rsidRPr="006A5694">
        <w:rPr>
          <w:rFonts w:ascii="Verdana" w:eastAsia="Calibri" w:hAnsi="Verdana" w:cs="Times New Roman"/>
        </w:rPr>
        <w:t xml:space="preserve">Planning a </w:t>
      </w:r>
      <w:r w:rsidR="003F75C0" w:rsidRPr="006A5694">
        <w:rPr>
          <w:rFonts w:ascii="Verdana" w:eastAsia="Calibri" w:hAnsi="Verdana" w:cs="Times New Roman"/>
        </w:rPr>
        <w:t xml:space="preserve">manageable </w:t>
      </w:r>
      <w:r w:rsidRPr="006A5694">
        <w:rPr>
          <w:rFonts w:ascii="Verdana" w:eastAsia="Calibri" w:hAnsi="Verdana" w:cs="Times New Roman"/>
        </w:rPr>
        <w:t>research strategy</w:t>
      </w:r>
      <w:r w:rsidR="00C71C22">
        <w:rPr>
          <w:rFonts w:ascii="Verdana" w:eastAsia="Calibri" w:hAnsi="Verdana" w:cs="Times New Roman"/>
        </w:rPr>
        <w:t xml:space="preserve">, including any actions you </w:t>
      </w:r>
      <w:r w:rsidR="001E66AB">
        <w:rPr>
          <w:rFonts w:ascii="Verdana" w:eastAsia="Calibri" w:hAnsi="Verdana" w:cs="Times New Roman"/>
        </w:rPr>
        <w:t xml:space="preserve">wish to undertake within the </w:t>
      </w:r>
      <w:r w:rsidR="00A7435A">
        <w:rPr>
          <w:rFonts w:ascii="Verdana" w:eastAsia="Calibri" w:hAnsi="Verdana" w:cs="Times New Roman"/>
        </w:rPr>
        <w:t>project.</w:t>
      </w:r>
    </w:p>
    <w:p w14:paraId="330701DA" w14:textId="77777777" w:rsidR="001E71C4" w:rsidRPr="006A5694" w:rsidRDefault="001E71C4" w:rsidP="001E71C4">
      <w:pPr>
        <w:pStyle w:val="ListParagraph"/>
        <w:numPr>
          <w:ilvl w:val="0"/>
          <w:numId w:val="9"/>
        </w:numPr>
        <w:spacing w:after="0" w:line="240" w:lineRule="auto"/>
        <w:jc w:val="both"/>
        <w:rPr>
          <w:rFonts w:ascii="Verdana" w:eastAsia="Calibri" w:hAnsi="Verdana" w:cs="Times New Roman"/>
        </w:rPr>
      </w:pPr>
      <w:r w:rsidRPr="006A5694">
        <w:rPr>
          <w:rFonts w:ascii="Verdana" w:eastAsia="Calibri" w:hAnsi="Verdana" w:cs="Times New Roman"/>
        </w:rPr>
        <w:t>Gathering and analysing data</w:t>
      </w:r>
    </w:p>
    <w:p w14:paraId="2EDED0F4" w14:textId="108B0D9C" w:rsidR="001E71C4" w:rsidRPr="006A5694" w:rsidRDefault="001E71C4" w:rsidP="001E71C4">
      <w:pPr>
        <w:pStyle w:val="ListParagraph"/>
        <w:numPr>
          <w:ilvl w:val="0"/>
          <w:numId w:val="9"/>
        </w:numPr>
        <w:spacing w:after="0" w:line="240" w:lineRule="auto"/>
        <w:jc w:val="both"/>
        <w:rPr>
          <w:rFonts w:ascii="Verdana" w:eastAsia="Calibri" w:hAnsi="Verdana" w:cs="Times New Roman"/>
        </w:rPr>
      </w:pPr>
      <w:r w:rsidRPr="006A5694">
        <w:rPr>
          <w:rFonts w:ascii="Verdana" w:eastAsia="Calibri" w:hAnsi="Verdana" w:cs="Times New Roman"/>
        </w:rPr>
        <w:t>Taking</w:t>
      </w:r>
      <w:r w:rsidR="00C71C22">
        <w:rPr>
          <w:rFonts w:ascii="Verdana" w:eastAsia="Calibri" w:hAnsi="Verdana" w:cs="Times New Roman"/>
        </w:rPr>
        <w:t xml:space="preserve"> further action or making recommendations</w:t>
      </w:r>
      <w:r w:rsidR="00354D99" w:rsidRPr="006A5694">
        <w:rPr>
          <w:rFonts w:ascii="Verdana" w:eastAsia="Calibri" w:hAnsi="Verdana" w:cs="Times New Roman"/>
        </w:rPr>
        <w:t xml:space="preserve"> based on your findings</w:t>
      </w:r>
    </w:p>
    <w:p w14:paraId="3502E26E" w14:textId="05C2456A" w:rsidR="001E71C4" w:rsidRPr="006A5694" w:rsidRDefault="001E71C4" w:rsidP="001E71C4">
      <w:pPr>
        <w:pStyle w:val="ListParagraph"/>
        <w:numPr>
          <w:ilvl w:val="0"/>
          <w:numId w:val="9"/>
        </w:numPr>
        <w:spacing w:after="0" w:line="240" w:lineRule="auto"/>
        <w:jc w:val="both"/>
        <w:rPr>
          <w:rFonts w:ascii="Verdana" w:eastAsia="Calibri" w:hAnsi="Verdana" w:cs="Times New Roman"/>
        </w:rPr>
      </w:pPr>
      <w:r w:rsidRPr="006A5694">
        <w:rPr>
          <w:rFonts w:ascii="Verdana" w:eastAsia="Calibri" w:hAnsi="Verdana" w:cs="Times New Roman"/>
        </w:rPr>
        <w:t>Sharing your findings</w:t>
      </w:r>
      <w:r w:rsidR="00617ADC" w:rsidRPr="006A5694">
        <w:rPr>
          <w:rFonts w:ascii="Verdana" w:eastAsia="Calibri" w:hAnsi="Verdana" w:cs="Times New Roman"/>
        </w:rPr>
        <w:t>.</w:t>
      </w:r>
    </w:p>
    <w:p w14:paraId="08EDB4A0" w14:textId="77777777" w:rsidR="00621849" w:rsidRPr="006A5694" w:rsidRDefault="00621849" w:rsidP="00621849">
      <w:pPr>
        <w:spacing w:after="0" w:line="240" w:lineRule="auto"/>
        <w:jc w:val="both"/>
        <w:rPr>
          <w:rFonts w:ascii="Verdana" w:eastAsia="Calibri" w:hAnsi="Verdana" w:cs="Times New Roman"/>
        </w:rPr>
      </w:pPr>
    </w:p>
    <w:p w14:paraId="7FABA252" w14:textId="77777777" w:rsidR="003F75C0" w:rsidRPr="006A5694" w:rsidRDefault="00621849" w:rsidP="00621849">
      <w:pPr>
        <w:spacing w:after="0" w:line="240" w:lineRule="auto"/>
        <w:jc w:val="both"/>
        <w:rPr>
          <w:rFonts w:ascii="Verdana" w:hAnsi="Verdana"/>
        </w:rPr>
      </w:pPr>
      <w:r w:rsidRPr="006A5694">
        <w:rPr>
          <w:rFonts w:ascii="Verdana" w:hAnsi="Verdana"/>
        </w:rPr>
        <w:lastRenderedPageBreak/>
        <w:t xml:space="preserve">Action research engages education professionals with learning which realises the </w:t>
      </w:r>
      <w:hyperlink r:id="rId12" w:history="1">
        <w:r w:rsidRPr="006A5694">
          <w:rPr>
            <w:rStyle w:val="Hyperlink"/>
            <w:rFonts w:ascii="Verdana" w:hAnsi="Verdana"/>
          </w:rPr>
          <w:t>National Model of Professional Learning</w:t>
        </w:r>
      </w:hyperlink>
      <w:r w:rsidRPr="006A5694">
        <w:rPr>
          <w:rFonts w:ascii="Verdana" w:hAnsi="Verdana"/>
        </w:rPr>
        <w:t xml:space="preserve"> across all aspects of the Model.  In undertaking an action research project teaching professionals establish themselves as leaders of learning for themselves and colleagues, through enquiry, collaboration and deepening understanding of a specific topic, to the benefit of learners and colleagues alike. </w:t>
      </w:r>
    </w:p>
    <w:p w14:paraId="01AA5691" w14:textId="77777777" w:rsidR="003F75C0" w:rsidRPr="006A5694" w:rsidRDefault="003F75C0" w:rsidP="00621849">
      <w:pPr>
        <w:spacing w:after="0" w:line="240" w:lineRule="auto"/>
        <w:jc w:val="both"/>
        <w:rPr>
          <w:rFonts w:ascii="Verdana" w:hAnsi="Verdana"/>
        </w:rPr>
      </w:pPr>
    </w:p>
    <w:p w14:paraId="5ECA6B9C" w14:textId="0E706B71" w:rsidR="00621849" w:rsidRPr="006A5694" w:rsidRDefault="00621849" w:rsidP="00621849">
      <w:pPr>
        <w:spacing w:after="0" w:line="240" w:lineRule="auto"/>
        <w:jc w:val="both"/>
        <w:rPr>
          <w:rFonts w:ascii="Verdana" w:hAnsi="Verdana"/>
        </w:rPr>
      </w:pPr>
      <w:r w:rsidRPr="006A5694">
        <w:rPr>
          <w:rFonts w:ascii="Verdana" w:hAnsi="Verdana"/>
        </w:rPr>
        <w:t>The EIS understands action research as a mode of professional learning which contributes to teacher empowerment and leadership through agency, expertise and sound educational practice.</w:t>
      </w:r>
    </w:p>
    <w:p w14:paraId="09D687C0" w14:textId="68EA7AEA" w:rsidR="003F75C0" w:rsidRPr="006A5694" w:rsidRDefault="003F75C0" w:rsidP="00621849">
      <w:pPr>
        <w:spacing w:after="0" w:line="240" w:lineRule="auto"/>
        <w:jc w:val="both"/>
        <w:rPr>
          <w:rFonts w:ascii="Verdana" w:hAnsi="Verdana"/>
        </w:rPr>
      </w:pPr>
    </w:p>
    <w:p w14:paraId="10B1B6F1" w14:textId="5650CA70" w:rsidR="003F75C0" w:rsidRPr="006A5694" w:rsidRDefault="003F75C0" w:rsidP="00621849">
      <w:pPr>
        <w:spacing w:after="0" w:line="240" w:lineRule="auto"/>
        <w:jc w:val="both"/>
        <w:rPr>
          <w:rFonts w:ascii="Verdana" w:hAnsi="Verdana"/>
        </w:rPr>
      </w:pPr>
      <w:r w:rsidRPr="006A5694">
        <w:rPr>
          <w:rFonts w:ascii="Verdana" w:hAnsi="Verdana"/>
        </w:rPr>
        <w:t xml:space="preserve">In engaging with professional enquiry, teachers also </w:t>
      </w:r>
      <w:r w:rsidR="006A5FD6" w:rsidRPr="006A5694">
        <w:rPr>
          <w:rFonts w:ascii="Verdana" w:hAnsi="Verdana"/>
        </w:rPr>
        <w:t xml:space="preserve">demonstrate </w:t>
      </w:r>
      <w:r w:rsidRPr="006A5694">
        <w:rPr>
          <w:rFonts w:ascii="Verdana" w:hAnsi="Verdana"/>
        </w:rPr>
        <w:t>key professional actions as articulated in the GTCS Professional Standards for Teachers</w:t>
      </w:r>
      <w:r w:rsidR="001103C8" w:rsidRPr="006A5694">
        <w:rPr>
          <w:rFonts w:ascii="Verdana" w:hAnsi="Verdana"/>
        </w:rPr>
        <w:t xml:space="preserve"> with regards to research and enquiry, ‘demonstrating a depth of knowledge and understanding of:</w:t>
      </w:r>
    </w:p>
    <w:p w14:paraId="63E3AEC2" w14:textId="77777777" w:rsidR="003F75C0" w:rsidRPr="006A5694" w:rsidRDefault="003F75C0" w:rsidP="00621849">
      <w:pPr>
        <w:spacing w:after="0" w:line="240" w:lineRule="auto"/>
        <w:jc w:val="both"/>
        <w:rPr>
          <w:rFonts w:ascii="Verdana" w:hAnsi="Verdana"/>
        </w:rPr>
      </w:pPr>
    </w:p>
    <w:p w14:paraId="0515BA81" w14:textId="3987DDED" w:rsidR="001103C8" w:rsidRPr="006A5694" w:rsidRDefault="003F75C0" w:rsidP="009A1116">
      <w:pPr>
        <w:pStyle w:val="ListParagraph"/>
        <w:numPr>
          <w:ilvl w:val="0"/>
          <w:numId w:val="13"/>
        </w:numPr>
        <w:spacing w:after="0" w:line="240" w:lineRule="auto"/>
        <w:jc w:val="both"/>
        <w:rPr>
          <w:rFonts w:ascii="Verdana" w:hAnsi="Verdana"/>
        </w:rPr>
      </w:pPr>
      <w:r w:rsidRPr="006A5694">
        <w:rPr>
          <w:rFonts w:ascii="Verdana" w:hAnsi="Verdana"/>
        </w:rPr>
        <w:t>how to access and apply relevant findings from educational research;</w:t>
      </w:r>
    </w:p>
    <w:p w14:paraId="71F18592" w14:textId="77777777" w:rsidR="001103C8" w:rsidRPr="006A5694" w:rsidRDefault="003F75C0" w:rsidP="009A1116">
      <w:pPr>
        <w:pStyle w:val="ListParagraph"/>
        <w:numPr>
          <w:ilvl w:val="0"/>
          <w:numId w:val="13"/>
        </w:numPr>
        <w:spacing w:after="0" w:line="240" w:lineRule="auto"/>
        <w:jc w:val="both"/>
        <w:rPr>
          <w:rFonts w:ascii="Verdana" w:hAnsi="Verdana"/>
        </w:rPr>
      </w:pPr>
      <w:r w:rsidRPr="006A5694">
        <w:rPr>
          <w:rFonts w:ascii="Verdana" w:hAnsi="Verdana"/>
        </w:rPr>
        <w:t xml:space="preserve">research and engagement in professional/practitioner enquiry; </w:t>
      </w:r>
    </w:p>
    <w:p w14:paraId="067A49F7" w14:textId="57646A6A" w:rsidR="003F75C0" w:rsidRPr="006A5694" w:rsidRDefault="003F75C0" w:rsidP="009A1116">
      <w:pPr>
        <w:pStyle w:val="ListParagraph"/>
        <w:numPr>
          <w:ilvl w:val="0"/>
          <w:numId w:val="13"/>
        </w:numPr>
        <w:spacing w:after="0" w:line="240" w:lineRule="auto"/>
        <w:jc w:val="both"/>
        <w:rPr>
          <w:rFonts w:ascii="Verdana" w:hAnsi="Verdana"/>
        </w:rPr>
      </w:pPr>
      <w:r w:rsidRPr="006A5694">
        <w:rPr>
          <w:rFonts w:ascii="Verdana" w:hAnsi="Verdana"/>
        </w:rPr>
        <w:t>and how to have an enquiring stance in relation to your own practitioner enquiry, working ethically, individually and/or collaboratively, to challenge and inform professional practice.</w:t>
      </w:r>
      <w:r w:rsidR="001103C8" w:rsidRPr="006A5694">
        <w:rPr>
          <w:rFonts w:ascii="Verdana" w:hAnsi="Verdana"/>
        </w:rPr>
        <w:t>’</w:t>
      </w:r>
    </w:p>
    <w:p w14:paraId="71BB0C67" w14:textId="77777777" w:rsidR="00F83CF9" w:rsidRDefault="00F83CF9" w:rsidP="009A1116">
      <w:pPr>
        <w:rPr>
          <w:rFonts w:ascii="Verdana" w:eastAsia="Calibri" w:hAnsi="Verdana" w:cs="Times New Roman"/>
        </w:rPr>
      </w:pPr>
    </w:p>
    <w:p w14:paraId="3A2B6737" w14:textId="613963EB" w:rsidR="003F75C0" w:rsidRDefault="006A5FD6" w:rsidP="009A1116">
      <w:pPr>
        <w:rPr>
          <w:rFonts w:ascii="Verdana" w:hAnsi="Verdana"/>
        </w:rPr>
      </w:pPr>
      <w:r w:rsidRPr="178A1BAF">
        <w:rPr>
          <w:rFonts w:ascii="Verdana" w:eastAsia="Calibri" w:hAnsi="Verdana" w:cs="Times New Roman"/>
        </w:rPr>
        <w:t xml:space="preserve">Lecturers demonstrate key professional actions as outlined in the GTCS </w:t>
      </w:r>
      <w:r w:rsidRPr="178A1BAF">
        <w:rPr>
          <w:rFonts w:ascii="Verdana" w:hAnsi="Verdana"/>
        </w:rPr>
        <w:t xml:space="preserve">Professional Standards for Lecturers in Scotland’s Colleges </w:t>
      </w:r>
      <w:r w:rsidRPr="178A1BAF">
        <w:rPr>
          <w:rFonts w:ascii="Verdana" w:eastAsia="Calibri" w:hAnsi="Verdana" w:cs="Times New Roman"/>
        </w:rPr>
        <w:t>by engaging in ‘</w:t>
      </w:r>
      <w:r w:rsidRPr="178A1BAF">
        <w:rPr>
          <w:rFonts w:ascii="Verdana" w:hAnsi="Verdana"/>
        </w:rPr>
        <w:t xml:space="preserve">professional enquiry to develop knowledge and practice to enhance the student experience and </w:t>
      </w:r>
      <w:bookmarkStart w:id="2" w:name="_Int_T8giatJ7"/>
      <w:r w:rsidRPr="178A1BAF">
        <w:rPr>
          <w:rFonts w:ascii="Verdana" w:hAnsi="Verdana"/>
        </w:rPr>
        <w:t>outcomes’</w:t>
      </w:r>
      <w:bookmarkEnd w:id="2"/>
      <w:r w:rsidRPr="178A1BAF">
        <w:rPr>
          <w:rFonts w:ascii="Verdana" w:hAnsi="Verdana"/>
        </w:rPr>
        <w:t>.</w:t>
      </w:r>
    </w:p>
    <w:p w14:paraId="23DEB624" w14:textId="77777777" w:rsidR="00234CE6" w:rsidRDefault="00234CE6" w:rsidP="009A1116">
      <w:pPr>
        <w:rPr>
          <w:rFonts w:ascii="Verdana" w:hAnsi="Verdana"/>
        </w:rPr>
      </w:pPr>
    </w:p>
    <w:p w14:paraId="35748C3D" w14:textId="3F669FBC" w:rsidR="00234CE6" w:rsidRPr="006A5694" w:rsidRDefault="00234CE6" w:rsidP="00234CE6">
      <w:pPr>
        <w:spacing w:after="0" w:line="240" w:lineRule="auto"/>
        <w:jc w:val="both"/>
        <w:rPr>
          <w:rFonts w:ascii="Verdana" w:eastAsia="Calibri" w:hAnsi="Verdana" w:cs="Times New Roman"/>
          <w:b/>
        </w:rPr>
      </w:pPr>
      <w:r>
        <w:rPr>
          <w:rFonts w:ascii="Verdana" w:eastAsia="Calibri" w:hAnsi="Verdana" w:cs="Times New Roman"/>
          <w:b/>
        </w:rPr>
        <w:t xml:space="preserve">How can the EIS Action Research Grants scheme support </w:t>
      </w:r>
      <w:r w:rsidR="00CF0182">
        <w:rPr>
          <w:rFonts w:ascii="Verdana" w:eastAsia="Calibri" w:hAnsi="Verdana" w:cs="Times New Roman"/>
          <w:b/>
        </w:rPr>
        <w:t>you</w:t>
      </w:r>
      <w:r w:rsidRPr="006A5694">
        <w:rPr>
          <w:rFonts w:ascii="Verdana" w:eastAsia="Calibri" w:hAnsi="Verdana" w:cs="Times New Roman"/>
          <w:b/>
        </w:rPr>
        <w:t>?</w:t>
      </w:r>
    </w:p>
    <w:p w14:paraId="230ADD58" w14:textId="77777777" w:rsidR="00F83CF9" w:rsidRDefault="00F83CF9" w:rsidP="009A1116">
      <w:pPr>
        <w:rPr>
          <w:rFonts w:ascii="Verdana" w:hAnsi="Verdana"/>
        </w:rPr>
      </w:pPr>
    </w:p>
    <w:p w14:paraId="13B22CFC" w14:textId="1BB2CBFE" w:rsidR="00234CE6" w:rsidRDefault="00234CE6" w:rsidP="009A1116">
      <w:pPr>
        <w:rPr>
          <w:rFonts w:ascii="Verdana" w:hAnsi="Verdana"/>
        </w:rPr>
      </w:pPr>
      <w:r>
        <w:rPr>
          <w:rFonts w:ascii="Verdana" w:hAnsi="Verdana"/>
        </w:rPr>
        <w:t xml:space="preserve">Participants </w:t>
      </w:r>
      <w:r w:rsidR="00141AAD">
        <w:rPr>
          <w:rFonts w:ascii="Verdana" w:hAnsi="Verdana"/>
        </w:rPr>
        <w:t xml:space="preserve">in the 2024-26 ARGs scheme will be part of a cohort of researchers undertaking </w:t>
      </w:r>
      <w:r w:rsidR="00081CA6">
        <w:rPr>
          <w:rFonts w:ascii="Verdana" w:hAnsi="Verdana"/>
        </w:rPr>
        <w:t>projects across 2 years. Within the</w:t>
      </w:r>
      <w:r w:rsidR="0048503A">
        <w:rPr>
          <w:rFonts w:ascii="Verdana" w:hAnsi="Verdana"/>
        </w:rPr>
        <w:t xml:space="preserve"> </w:t>
      </w:r>
      <w:r w:rsidR="0015374F">
        <w:rPr>
          <w:rFonts w:ascii="Verdana" w:hAnsi="Verdana"/>
        </w:rPr>
        <w:t>s</w:t>
      </w:r>
      <w:r w:rsidR="0048503A">
        <w:rPr>
          <w:rFonts w:ascii="Verdana" w:hAnsi="Verdana"/>
        </w:rPr>
        <w:t>tructured</w:t>
      </w:r>
      <w:r w:rsidR="00081CA6">
        <w:rPr>
          <w:rFonts w:ascii="Verdana" w:hAnsi="Verdana"/>
        </w:rPr>
        <w:t xml:space="preserve"> 2-year programme</w:t>
      </w:r>
      <w:r w:rsidR="00F83CF9">
        <w:rPr>
          <w:rFonts w:ascii="Verdana" w:hAnsi="Verdana"/>
        </w:rPr>
        <w:t>,</w:t>
      </w:r>
      <w:r w:rsidR="00081CA6">
        <w:rPr>
          <w:rFonts w:ascii="Verdana" w:hAnsi="Verdana"/>
        </w:rPr>
        <w:t xml:space="preserve"> participants will be supported with the following activities and opportunities:</w:t>
      </w:r>
    </w:p>
    <w:p w14:paraId="660DCC26" w14:textId="05236E8C" w:rsidR="00081CA6" w:rsidRDefault="006D1157" w:rsidP="00081CA6">
      <w:pPr>
        <w:pStyle w:val="ListParagraph"/>
        <w:numPr>
          <w:ilvl w:val="0"/>
          <w:numId w:val="14"/>
        </w:numPr>
        <w:rPr>
          <w:rFonts w:ascii="Verdana" w:hAnsi="Verdana"/>
        </w:rPr>
      </w:pPr>
      <w:r>
        <w:rPr>
          <w:rFonts w:ascii="Verdana" w:hAnsi="Verdana"/>
        </w:rPr>
        <w:t xml:space="preserve">Guidance on developing </w:t>
      </w:r>
      <w:r w:rsidR="00386969">
        <w:rPr>
          <w:rFonts w:ascii="Verdana" w:hAnsi="Verdana"/>
        </w:rPr>
        <w:t>your area of interest into a clear research question and project plan</w:t>
      </w:r>
      <w:r>
        <w:rPr>
          <w:rFonts w:ascii="Verdana" w:hAnsi="Verdana"/>
        </w:rPr>
        <w:t>, including through academic and peer support</w:t>
      </w:r>
      <w:r w:rsidR="00CB3FCB">
        <w:rPr>
          <w:rFonts w:ascii="Verdana" w:hAnsi="Verdana"/>
        </w:rPr>
        <w:t>.</w:t>
      </w:r>
    </w:p>
    <w:p w14:paraId="643D47C2" w14:textId="3BC66B2B" w:rsidR="0080779B" w:rsidRDefault="0080779B" w:rsidP="00081CA6">
      <w:pPr>
        <w:pStyle w:val="ListParagraph"/>
        <w:numPr>
          <w:ilvl w:val="0"/>
          <w:numId w:val="14"/>
        </w:numPr>
        <w:rPr>
          <w:rFonts w:ascii="Verdana" w:hAnsi="Verdana"/>
        </w:rPr>
      </w:pPr>
      <w:r>
        <w:rPr>
          <w:rFonts w:ascii="Verdana" w:hAnsi="Verdana"/>
        </w:rPr>
        <w:t xml:space="preserve">Support for developing professional networks to </w:t>
      </w:r>
      <w:r w:rsidR="005A3873">
        <w:rPr>
          <w:rFonts w:ascii="Verdana" w:hAnsi="Verdana"/>
        </w:rPr>
        <w:t xml:space="preserve">enhance your research and future </w:t>
      </w:r>
      <w:r w:rsidR="00CB3FCB">
        <w:rPr>
          <w:rFonts w:ascii="Verdana" w:hAnsi="Verdana"/>
        </w:rPr>
        <w:t>practice.</w:t>
      </w:r>
    </w:p>
    <w:p w14:paraId="3C034A51" w14:textId="10A9AFEB" w:rsidR="005A3873" w:rsidRDefault="005A3873" w:rsidP="00081CA6">
      <w:pPr>
        <w:pStyle w:val="ListParagraph"/>
        <w:numPr>
          <w:ilvl w:val="0"/>
          <w:numId w:val="14"/>
        </w:numPr>
        <w:rPr>
          <w:rFonts w:ascii="Verdana" w:hAnsi="Verdana"/>
        </w:rPr>
      </w:pPr>
      <w:r>
        <w:rPr>
          <w:rFonts w:ascii="Verdana" w:hAnsi="Verdana"/>
        </w:rPr>
        <w:t xml:space="preserve">Bespoke training on research skills including using academic literature, </w:t>
      </w:r>
      <w:r w:rsidR="000464E3">
        <w:rPr>
          <w:rFonts w:ascii="Verdana" w:hAnsi="Verdana"/>
        </w:rPr>
        <w:t xml:space="preserve">organising focus groups, </w:t>
      </w:r>
      <w:r w:rsidR="00690BBE">
        <w:rPr>
          <w:rFonts w:ascii="Verdana" w:hAnsi="Verdana"/>
        </w:rPr>
        <w:t xml:space="preserve">data analysis and other skills relevant to action </w:t>
      </w:r>
      <w:r w:rsidR="00CB3FCB">
        <w:rPr>
          <w:rFonts w:ascii="Verdana" w:hAnsi="Verdana"/>
        </w:rPr>
        <w:t>research.</w:t>
      </w:r>
    </w:p>
    <w:p w14:paraId="10B802CA" w14:textId="07BB5D1B" w:rsidR="00386969" w:rsidRDefault="00386969" w:rsidP="00081CA6">
      <w:pPr>
        <w:pStyle w:val="ListParagraph"/>
        <w:numPr>
          <w:ilvl w:val="0"/>
          <w:numId w:val="14"/>
        </w:numPr>
        <w:rPr>
          <w:rFonts w:ascii="Verdana" w:hAnsi="Verdana"/>
        </w:rPr>
      </w:pPr>
      <w:r>
        <w:rPr>
          <w:rFonts w:ascii="Verdana" w:hAnsi="Verdana"/>
        </w:rPr>
        <w:t>Regular researcher meetings throughout the programme</w:t>
      </w:r>
      <w:r w:rsidR="008845A9">
        <w:rPr>
          <w:rFonts w:ascii="Verdana" w:hAnsi="Verdana"/>
        </w:rPr>
        <w:t xml:space="preserve">, serving as </w:t>
      </w:r>
      <w:r w:rsidR="00313E92">
        <w:rPr>
          <w:rFonts w:ascii="Verdana" w:hAnsi="Verdana"/>
        </w:rPr>
        <w:t xml:space="preserve">milestones and </w:t>
      </w:r>
      <w:r w:rsidR="00FA6F1C">
        <w:rPr>
          <w:rFonts w:ascii="Verdana" w:hAnsi="Verdana"/>
        </w:rPr>
        <w:t xml:space="preserve">peer </w:t>
      </w:r>
      <w:r w:rsidR="00DD6A8B">
        <w:rPr>
          <w:rFonts w:ascii="Verdana" w:hAnsi="Verdana"/>
        </w:rPr>
        <w:t xml:space="preserve">support for the whole </w:t>
      </w:r>
      <w:r w:rsidR="00CB3FCB">
        <w:rPr>
          <w:rFonts w:ascii="Verdana" w:hAnsi="Verdana"/>
        </w:rPr>
        <w:t>cohort.</w:t>
      </w:r>
    </w:p>
    <w:p w14:paraId="05082C8F" w14:textId="15B15804" w:rsidR="00DD6A8B" w:rsidRDefault="006F3221" w:rsidP="00081CA6">
      <w:pPr>
        <w:pStyle w:val="ListParagraph"/>
        <w:numPr>
          <w:ilvl w:val="0"/>
          <w:numId w:val="14"/>
        </w:numPr>
        <w:rPr>
          <w:rFonts w:ascii="Verdana" w:hAnsi="Verdana"/>
        </w:rPr>
      </w:pPr>
      <w:r w:rsidRPr="178A1BAF">
        <w:rPr>
          <w:rFonts w:ascii="Verdana" w:hAnsi="Verdana"/>
        </w:rPr>
        <w:t xml:space="preserve">Opportunities to present at EIS-led events and conferences, </w:t>
      </w:r>
      <w:bookmarkStart w:id="3" w:name="_Int_7zDNq5T9"/>
      <w:r w:rsidRPr="178A1BAF">
        <w:rPr>
          <w:rFonts w:ascii="Verdana" w:hAnsi="Verdana"/>
        </w:rPr>
        <w:t>showcasing</w:t>
      </w:r>
      <w:bookmarkEnd w:id="3"/>
      <w:r w:rsidRPr="178A1BAF">
        <w:rPr>
          <w:rFonts w:ascii="Verdana" w:hAnsi="Verdana"/>
        </w:rPr>
        <w:t xml:space="preserve"> research in progress and seeking input </w:t>
      </w:r>
      <w:r w:rsidR="00CB3FCB" w:rsidRPr="178A1BAF">
        <w:rPr>
          <w:rFonts w:ascii="Verdana" w:hAnsi="Verdana"/>
        </w:rPr>
        <w:t>from</w:t>
      </w:r>
      <w:r w:rsidRPr="178A1BAF">
        <w:rPr>
          <w:rFonts w:ascii="Verdana" w:hAnsi="Verdana"/>
        </w:rPr>
        <w:t xml:space="preserve"> across the </w:t>
      </w:r>
      <w:r w:rsidR="00CB3FCB" w:rsidRPr="178A1BAF">
        <w:rPr>
          <w:rFonts w:ascii="Verdana" w:hAnsi="Verdana"/>
        </w:rPr>
        <w:t>profession.</w:t>
      </w:r>
    </w:p>
    <w:p w14:paraId="752FC58A" w14:textId="078024C2" w:rsidR="006F3221" w:rsidRDefault="006F3221" w:rsidP="00081CA6">
      <w:pPr>
        <w:pStyle w:val="ListParagraph"/>
        <w:numPr>
          <w:ilvl w:val="0"/>
          <w:numId w:val="14"/>
        </w:numPr>
        <w:rPr>
          <w:rFonts w:ascii="Verdana" w:hAnsi="Verdana"/>
        </w:rPr>
      </w:pPr>
      <w:r>
        <w:rPr>
          <w:rFonts w:ascii="Verdana" w:hAnsi="Verdana"/>
        </w:rPr>
        <w:t xml:space="preserve">Support to attend and present at sector conferences and other relevant dissemination </w:t>
      </w:r>
      <w:r w:rsidR="00CB3FCB">
        <w:rPr>
          <w:rFonts w:ascii="Verdana" w:hAnsi="Verdana"/>
        </w:rPr>
        <w:t>opportunities.</w:t>
      </w:r>
    </w:p>
    <w:p w14:paraId="1EA62902" w14:textId="5B1F347A" w:rsidR="006F3221" w:rsidRDefault="00CB3FCB" w:rsidP="00081CA6">
      <w:pPr>
        <w:pStyle w:val="ListParagraph"/>
        <w:numPr>
          <w:ilvl w:val="0"/>
          <w:numId w:val="14"/>
        </w:numPr>
        <w:rPr>
          <w:rFonts w:ascii="Verdana" w:hAnsi="Verdana"/>
        </w:rPr>
      </w:pPr>
      <w:r>
        <w:rPr>
          <w:rFonts w:ascii="Verdana" w:hAnsi="Verdana"/>
        </w:rPr>
        <w:t xml:space="preserve">Further opportunities and training to mentor action researchers from future cohorts </w:t>
      </w:r>
      <w:r w:rsidR="0092604E">
        <w:rPr>
          <w:rFonts w:ascii="Verdana" w:hAnsi="Verdana"/>
        </w:rPr>
        <w:t>within the scheme.</w:t>
      </w:r>
    </w:p>
    <w:p w14:paraId="74E2099B" w14:textId="7B7AC04A" w:rsidR="0092604E" w:rsidRDefault="0015374F" w:rsidP="00081CA6">
      <w:pPr>
        <w:pStyle w:val="ListParagraph"/>
        <w:numPr>
          <w:ilvl w:val="0"/>
          <w:numId w:val="14"/>
        </w:numPr>
        <w:rPr>
          <w:rFonts w:ascii="Verdana" w:hAnsi="Verdana"/>
        </w:rPr>
      </w:pPr>
      <w:r>
        <w:rPr>
          <w:rFonts w:ascii="Verdana" w:hAnsi="Verdana"/>
        </w:rPr>
        <w:lastRenderedPageBreak/>
        <w:t xml:space="preserve">Up </w:t>
      </w:r>
      <w:r w:rsidR="00081414">
        <w:rPr>
          <w:rFonts w:ascii="Verdana" w:hAnsi="Verdana"/>
        </w:rPr>
        <w:t xml:space="preserve">to </w:t>
      </w:r>
      <w:r w:rsidR="0092604E">
        <w:rPr>
          <w:rFonts w:ascii="Verdana" w:hAnsi="Verdana"/>
        </w:rPr>
        <w:t xml:space="preserve">£1000 of grant funding across the </w:t>
      </w:r>
      <w:r>
        <w:rPr>
          <w:rFonts w:ascii="Verdana" w:hAnsi="Verdana"/>
        </w:rPr>
        <w:t xml:space="preserve">2 years, </w:t>
      </w:r>
      <w:r w:rsidR="00CF0182">
        <w:rPr>
          <w:rFonts w:ascii="Verdana" w:hAnsi="Verdana"/>
        </w:rPr>
        <w:t xml:space="preserve">depending </w:t>
      </w:r>
      <w:r w:rsidR="00935A0D">
        <w:rPr>
          <w:rFonts w:ascii="Verdana" w:hAnsi="Verdana"/>
        </w:rPr>
        <w:t>on the</w:t>
      </w:r>
      <w:r>
        <w:rPr>
          <w:rFonts w:ascii="Verdana" w:hAnsi="Verdana"/>
        </w:rPr>
        <w:t xml:space="preserve"> specific needs </w:t>
      </w:r>
      <w:r w:rsidR="00081414">
        <w:rPr>
          <w:rFonts w:ascii="Verdana" w:hAnsi="Verdana"/>
        </w:rPr>
        <w:t>of</w:t>
      </w:r>
      <w:r>
        <w:rPr>
          <w:rFonts w:ascii="Verdana" w:hAnsi="Verdana"/>
        </w:rPr>
        <w:t xml:space="preserve"> your project.</w:t>
      </w:r>
    </w:p>
    <w:p w14:paraId="1BD78DC8" w14:textId="77777777" w:rsidR="0048503A" w:rsidRDefault="0048503A" w:rsidP="0048503A">
      <w:pPr>
        <w:rPr>
          <w:rFonts w:ascii="Verdana" w:hAnsi="Verdana"/>
        </w:rPr>
      </w:pPr>
    </w:p>
    <w:p w14:paraId="577FCA48" w14:textId="0D624318" w:rsidR="0048503A" w:rsidRDefault="0048503A" w:rsidP="0048503A">
      <w:pPr>
        <w:rPr>
          <w:rFonts w:ascii="Verdana" w:hAnsi="Verdana"/>
        </w:rPr>
      </w:pPr>
      <w:r>
        <w:rPr>
          <w:rFonts w:ascii="Verdana" w:hAnsi="Verdana"/>
        </w:rPr>
        <w:t xml:space="preserve">The scheme </w:t>
      </w:r>
      <w:r w:rsidR="00A27657">
        <w:rPr>
          <w:rFonts w:ascii="Verdana" w:hAnsi="Verdana"/>
        </w:rPr>
        <w:t>is structured in 3 phases across the 2-year programme:</w:t>
      </w:r>
    </w:p>
    <w:tbl>
      <w:tblPr>
        <w:tblStyle w:val="TableGrid"/>
        <w:tblW w:w="0" w:type="auto"/>
        <w:tblLook w:val="04A0" w:firstRow="1" w:lastRow="0" w:firstColumn="1" w:lastColumn="0" w:noHBand="0" w:noVBand="1"/>
      </w:tblPr>
      <w:tblGrid>
        <w:gridCol w:w="4248"/>
        <w:gridCol w:w="4768"/>
      </w:tblGrid>
      <w:tr w:rsidR="00A27657" w14:paraId="2541BFD0" w14:textId="77777777" w:rsidTr="178A1BAF">
        <w:tc>
          <w:tcPr>
            <w:tcW w:w="4248" w:type="dxa"/>
          </w:tcPr>
          <w:p w14:paraId="75BAC850" w14:textId="35F721F7" w:rsidR="00A27657" w:rsidRDefault="00547C5D" w:rsidP="00A27657">
            <w:pPr>
              <w:rPr>
                <w:rFonts w:ascii="Verdana" w:hAnsi="Verdana"/>
              </w:rPr>
            </w:pPr>
            <w:r>
              <w:rPr>
                <w:rFonts w:ascii="Verdana" w:hAnsi="Verdana"/>
              </w:rPr>
              <w:t>Phase 1: Scoping and Planning</w:t>
            </w:r>
          </w:p>
          <w:p w14:paraId="151D84B1" w14:textId="2F5FEBF3" w:rsidR="00A27657" w:rsidRPr="00A27657" w:rsidRDefault="00A27657" w:rsidP="00A27657">
            <w:pPr>
              <w:rPr>
                <w:rFonts w:ascii="Verdana" w:hAnsi="Verdana"/>
              </w:rPr>
            </w:pPr>
            <w:r>
              <w:rPr>
                <w:rFonts w:ascii="Verdana" w:hAnsi="Verdana"/>
              </w:rPr>
              <w:t>August 2024</w:t>
            </w:r>
            <w:r w:rsidR="002B509C">
              <w:rPr>
                <w:rFonts w:ascii="Verdana" w:hAnsi="Verdana"/>
              </w:rPr>
              <w:t xml:space="preserve"> </w:t>
            </w:r>
            <w:r>
              <w:rPr>
                <w:rFonts w:ascii="Verdana" w:hAnsi="Verdana"/>
              </w:rPr>
              <w:t>- December 2024</w:t>
            </w:r>
          </w:p>
        </w:tc>
        <w:tc>
          <w:tcPr>
            <w:tcW w:w="4768" w:type="dxa"/>
          </w:tcPr>
          <w:p w14:paraId="28782C21" w14:textId="2A175016" w:rsidR="00A27657" w:rsidRDefault="00FB2DAE" w:rsidP="00345209">
            <w:pPr>
              <w:jc w:val="both"/>
              <w:rPr>
                <w:rFonts w:ascii="Verdana" w:eastAsia="Calibri" w:hAnsi="Verdana" w:cs="Times New Roman"/>
              </w:rPr>
            </w:pPr>
            <w:r>
              <w:rPr>
                <w:rFonts w:ascii="Verdana" w:eastAsia="Calibri" w:hAnsi="Verdana" w:cs="Times New Roman"/>
              </w:rPr>
              <w:t xml:space="preserve">Participants are supported to turn their research idea into a comprehensive project </w:t>
            </w:r>
            <w:r w:rsidR="008845A9">
              <w:rPr>
                <w:rFonts w:ascii="Verdana" w:eastAsia="Calibri" w:hAnsi="Verdana" w:cs="Times New Roman"/>
              </w:rPr>
              <w:t>plan and</w:t>
            </w:r>
            <w:r>
              <w:rPr>
                <w:rFonts w:ascii="Verdana" w:eastAsia="Calibri" w:hAnsi="Verdana" w:cs="Times New Roman"/>
              </w:rPr>
              <w:t xml:space="preserve"> put in place the </w:t>
            </w:r>
            <w:r w:rsidR="00592E89">
              <w:rPr>
                <w:rFonts w:ascii="Verdana" w:eastAsia="Calibri" w:hAnsi="Verdana" w:cs="Times New Roman"/>
              </w:rPr>
              <w:t>arrangements which can support the delivery of their research project.</w:t>
            </w:r>
          </w:p>
        </w:tc>
      </w:tr>
      <w:tr w:rsidR="00547C5D" w14:paraId="154B44EE" w14:textId="77777777" w:rsidTr="178A1BAF">
        <w:tc>
          <w:tcPr>
            <w:tcW w:w="4248" w:type="dxa"/>
          </w:tcPr>
          <w:p w14:paraId="44490B1E" w14:textId="35CFED44" w:rsidR="002E1CC1" w:rsidRDefault="00547C5D" w:rsidP="00A27657">
            <w:pPr>
              <w:rPr>
                <w:rFonts w:ascii="Verdana" w:hAnsi="Verdana"/>
              </w:rPr>
            </w:pPr>
            <w:r>
              <w:rPr>
                <w:rFonts w:ascii="Verdana" w:hAnsi="Verdana"/>
              </w:rPr>
              <w:t xml:space="preserve">Phase 2: </w:t>
            </w:r>
            <w:r w:rsidR="002E1CC1">
              <w:rPr>
                <w:rFonts w:ascii="Verdana" w:hAnsi="Verdana"/>
              </w:rPr>
              <w:t>Action and Analysis</w:t>
            </w:r>
          </w:p>
          <w:p w14:paraId="62C53BE1" w14:textId="2156C4AC" w:rsidR="00547C5D" w:rsidRDefault="002E1CC1" w:rsidP="00A27657">
            <w:pPr>
              <w:rPr>
                <w:rFonts w:ascii="Verdana" w:hAnsi="Verdana"/>
              </w:rPr>
            </w:pPr>
            <w:r>
              <w:rPr>
                <w:rFonts w:ascii="Verdana" w:hAnsi="Verdana"/>
              </w:rPr>
              <w:t>January 2025</w:t>
            </w:r>
            <w:r w:rsidR="002B509C">
              <w:rPr>
                <w:rFonts w:ascii="Verdana" w:hAnsi="Verdana"/>
              </w:rPr>
              <w:t xml:space="preserve"> </w:t>
            </w:r>
            <w:r>
              <w:rPr>
                <w:rFonts w:ascii="Verdana" w:hAnsi="Verdana"/>
              </w:rPr>
              <w:t>-</w:t>
            </w:r>
            <w:r w:rsidR="002B509C">
              <w:rPr>
                <w:rFonts w:ascii="Verdana" w:hAnsi="Verdana"/>
              </w:rPr>
              <w:t xml:space="preserve"> </w:t>
            </w:r>
            <w:r>
              <w:rPr>
                <w:rFonts w:ascii="Verdana" w:hAnsi="Verdana"/>
              </w:rPr>
              <w:t>December 2025</w:t>
            </w:r>
          </w:p>
        </w:tc>
        <w:tc>
          <w:tcPr>
            <w:tcW w:w="4768" w:type="dxa"/>
          </w:tcPr>
          <w:p w14:paraId="43970FF0" w14:textId="2626583B" w:rsidR="00547C5D" w:rsidRDefault="00592E89" w:rsidP="00345209">
            <w:pPr>
              <w:jc w:val="both"/>
              <w:rPr>
                <w:rFonts w:ascii="Verdana" w:eastAsia="Calibri" w:hAnsi="Verdana" w:cs="Times New Roman"/>
              </w:rPr>
            </w:pPr>
            <w:r>
              <w:rPr>
                <w:rFonts w:ascii="Verdana" w:eastAsia="Calibri" w:hAnsi="Verdana" w:cs="Times New Roman"/>
              </w:rPr>
              <w:t xml:space="preserve">Participants undertake their programme of research, including action within their own setting, gathering of data and </w:t>
            </w:r>
            <w:r w:rsidR="008845A9">
              <w:rPr>
                <w:rFonts w:ascii="Verdana" w:eastAsia="Calibri" w:hAnsi="Verdana" w:cs="Times New Roman"/>
              </w:rPr>
              <w:t>analysis.</w:t>
            </w:r>
          </w:p>
        </w:tc>
      </w:tr>
      <w:tr w:rsidR="00547C5D" w14:paraId="428C365D" w14:textId="77777777" w:rsidTr="178A1BAF">
        <w:tc>
          <w:tcPr>
            <w:tcW w:w="4248" w:type="dxa"/>
          </w:tcPr>
          <w:p w14:paraId="197A4234" w14:textId="262A0434" w:rsidR="00547C5D" w:rsidRDefault="002B509C" w:rsidP="00A27657">
            <w:pPr>
              <w:rPr>
                <w:rFonts w:ascii="Verdana" w:hAnsi="Verdana"/>
              </w:rPr>
            </w:pPr>
            <w:r>
              <w:rPr>
                <w:rFonts w:ascii="Verdana" w:hAnsi="Verdana"/>
              </w:rPr>
              <w:t xml:space="preserve">Phase 3: </w:t>
            </w:r>
            <w:r w:rsidR="00FB2DAE">
              <w:rPr>
                <w:rFonts w:ascii="Verdana" w:hAnsi="Verdana"/>
              </w:rPr>
              <w:t>Impact and Dissemination</w:t>
            </w:r>
          </w:p>
          <w:p w14:paraId="1B23CA2C" w14:textId="40D6735D" w:rsidR="002B509C" w:rsidRDefault="002B509C" w:rsidP="00A27657">
            <w:pPr>
              <w:rPr>
                <w:rFonts w:ascii="Verdana" w:hAnsi="Verdana"/>
              </w:rPr>
            </w:pPr>
            <w:r>
              <w:rPr>
                <w:rFonts w:ascii="Verdana" w:hAnsi="Verdana"/>
              </w:rPr>
              <w:t>January 2026 – June 2026</w:t>
            </w:r>
          </w:p>
        </w:tc>
        <w:tc>
          <w:tcPr>
            <w:tcW w:w="4768" w:type="dxa"/>
          </w:tcPr>
          <w:p w14:paraId="470FC1D7" w14:textId="5BB7DA38" w:rsidR="00547C5D" w:rsidRDefault="008845A9" w:rsidP="00345209">
            <w:pPr>
              <w:jc w:val="both"/>
              <w:rPr>
                <w:rFonts w:ascii="Verdana" w:eastAsia="Calibri" w:hAnsi="Verdana" w:cs="Times New Roman"/>
              </w:rPr>
            </w:pPr>
            <w:r w:rsidRPr="178A1BAF">
              <w:rPr>
                <w:rFonts w:ascii="Verdana" w:eastAsia="Calibri" w:hAnsi="Verdana" w:cs="Times New Roman"/>
              </w:rPr>
              <w:t xml:space="preserve">Participants are supported to </w:t>
            </w:r>
            <w:r w:rsidR="68A35E72" w:rsidRPr="178A1BAF">
              <w:rPr>
                <w:rFonts w:ascii="Verdana" w:eastAsia="Calibri" w:hAnsi="Verdana" w:cs="Times New Roman"/>
              </w:rPr>
              <w:t xml:space="preserve">produce </w:t>
            </w:r>
            <w:r w:rsidR="61126B01" w:rsidRPr="178A1BAF">
              <w:rPr>
                <w:rFonts w:ascii="Verdana" w:eastAsia="Calibri" w:hAnsi="Verdana" w:cs="Times New Roman"/>
              </w:rPr>
              <w:t>a project output</w:t>
            </w:r>
            <w:r w:rsidR="00081414">
              <w:rPr>
                <w:rFonts w:ascii="Verdana" w:eastAsia="Calibri" w:hAnsi="Verdana" w:cs="Times New Roman"/>
              </w:rPr>
              <w:t>,</w:t>
            </w:r>
            <w:r w:rsidR="61126B01" w:rsidRPr="178A1BAF">
              <w:rPr>
                <w:rFonts w:ascii="Verdana" w:eastAsia="Calibri" w:hAnsi="Verdana" w:cs="Times New Roman"/>
              </w:rPr>
              <w:t xml:space="preserve"> </w:t>
            </w:r>
            <w:bookmarkStart w:id="4" w:name="_Int_UtTGtLoS"/>
            <w:r w:rsidR="61126B01" w:rsidRPr="178A1BAF">
              <w:rPr>
                <w:rFonts w:ascii="Verdana" w:eastAsia="Calibri" w:hAnsi="Verdana" w:cs="Times New Roman"/>
              </w:rPr>
              <w:t>showcasing</w:t>
            </w:r>
            <w:bookmarkEnd w:id="4"/>
            <w:r w:rsidR="61126B01" w:rsidRPr="178A1BAF">
              <w:rPr>
                <w:rFonts w:ascii="Verdana" w:eastAsia="Calibri" w:hAnsi="Verdana" w:cs="Times New Roman"/>
              </w:rPr>
              <w:t xml:space="preserve"> their research activity and findings. Participants are further </w:t>
            </w:r>
            <w:r w:rsidR="00FA6F1C" w:rsidRPr="178A1BAF">
              <w:rPr>
                <w:rFonts w:ascii="Verdana" w:eastAsia="Calibri" w:hAnsi="Verdana" w:cs="Times New Roman"/>
              </w:rPr>
              <w:t xml:space="preserve">supported to engage in dissemination activities identified within their project plans. </w:t>
            </w:r>
          </w:p>
        </w:tc>
      </w:tr>
    </w:tbl>
    <w:p w14:paraId="4AB55BDE" w14:textId="77777777" w:rsidR="00AE3903" w:rsidRDefault="00AE3903" w:rsidP="00345209">
      <w:pPr>
        <w:spacing w:after="0" w:line="240" w:lineRule="auto"/>
        <w:jc w:val="both"/>
        <w:rPr>
          <w:rFonts w:ascii="Verdana" w:eastAsia="Calibri" w:hAnsi="Verdana" w:cs="Times New Roman"/>
        </w:rPr>
      </w:pPr>
    </w:p>
    <w:p w14:paraId="1FDB7024" w14:textId="77777777" w:rsidR="00A27657" w:rsidRPr="006A5694" w:rsidRDefault="00A27657" w:rsidP="00345209">
      <w:pPr>
        <w:spacing w:after="0" w:line="240" w:lineRule="auto"/>
        <w:jc w:val="both"/>
        <w:rPr>
          <w:rFonts w:ascii="Verdana" w:eastAsia="Calibri" w:hAnsi="Verdana" w:cs="Times New Roman"/>
        </w:rPr>
      </w:pPr>
    </w:p>
    <w:p w14:paraId="2A923F8C" w14:textId="77777777" w:rsidR="00487944" w:rsidRDefault="00487944" w:rsidP="00345209">
      <w:pPr>
        <w:spacing w:after="0" w:line="240" w:lineRule="auto"/>
        <w:jc w:val="both"/>
        <w:rPr>
          <w:rFonts w:ascii="Verdana" w:eastAsia="Calibri" w:hAnsi="Verdana" w:cs="Times New Roman"/>
          <w:b/>
        </w:rPr>
      </w:pPr>
      <w:r w:rsidRPr="006A5694">
        <w:rPr>
          <w:rFonts w:ascii="Verdana" w:eastAsia="Calibri" w:hAnsi="Verdana" w:cs="Times New Roman"/>
          <w:b/>
        </w:rPr>
        <w:t>Who can apply?</w:t>
      </w:r>
    </w:p>
    <w:p w14:paraId="356B9323" w14:textId="77777777" w:rsidR="00081414" w:rsidRPr="006A5694" w:rsidRDefault="00081414" w:rsidP="00345209">
      <w:pPr>
        <w:spacing w:after="0" w:line="240" w:lineRule="auto"/>
        <w:jc w:val="both"/>
        <w:rPr>
          <w:rFonts w:ascii="Verdana" w:eastAsia="Calibri" w:hAnsi="Verdana" w:cs="Times New Roman"/>
          <w:b/>
        </w:rPr>
      </w:pPr>
    </w:p>
    <w:p w14:paraId="1F6EFDBF" w14:textId="77777777" w:rsidR="00901637" w:rsidRDefault="001E71C4" w:rsidP="00CF4A79">
      <w:pPr>
        <w:spacing w:after="0" w:line="240" w:lineRule="auto"/>
        <w:jc w:val="both"/>
        <w:rPr>
          <w:rFonts w:ascii="Verdana" w:eastAsia="Calibri" w:hAnsi="Verdana" w:cs="Times New Roman"/>
        </w:rPr>
      </w:pPr>
      <w:r w:rsidRPr="006A5694">
        <w:rPr>
          <w:rFonts w:ascii="Verdana" w:eastAsia="Calibri" w:hAnsi="Verdana" w:cs="Times New Roman"/>
        </w:rPr>
        <w:t xml:space="preserve">All </w:t>
      </w:r>
      <w:r w:rsidR="00487944" w:rsidRPr="006A5694">
        <w:rPr>
          <w:rFonts w:ascii="Verdana" w:eastAsia="Calibri" w:hAnsi="Verdana" w:cs="Times New Roman"/>
        </w:rPr>
        <w:t>EIS members are eligible to apply.</w:t>
      </w:r>
      <w:r w:rsidR="00CF4A79" w:rsidRPr="006A5694">
        <w:rPr>
          <w:rFonts w:ascii="Verdana" w:eastAsia="Calibri" w:hAnsi="Verdana" w:cs="Times New Roman"/>
        </w:rPr>
        <w:t xml:space="preserve"> </w:t>
      </w:r>
      <w:r w:rsidR="00617ADC" w:rsidRPr="006A5694">
        <w:rPr>
          <w:rFonts w:ascii="Verdana" w:eastAsia="Calibri" w:hAnsi="Verdana" w:cs="Times New Roman"/>
        </w:rPr>
        <w:t>T</w:t>
      </w:r>
      <w:r w:rsidR="00CF4A79" w:rsidRPr="006A5694">
        <w:rPr>
          <w:rFonts w:ascii="Verdana" w:eastAsia="Calibri" w:hAnsi="Verdana" w:cs="Times New Roman"/>
        </w:rPr>
        <w:t>he initiative is intended to support practitioner research that would otherwise be unlikely to be undertaken</w:t>
      </w:r>
      <w:r w:rsidR="00617ADC" w:rsidRPr="006A5694">
        <w:rPr>
          <w:rFonts w:ascii="Verdana" w:eastAsia="Calibri" w:hAnsi="Verdana" w:cs="Times New Roman"/>
        </w:rPr>
        <w:t xml:space="preserve">. </w:t>
      </w:r>
    </w:p>
    <w:p w14:paraId="7E08166B" w14:textId="77777777" w:rsidR="00901637" w:rsidRDefault="00901637" w:rsidP="00CF4A79">
      <w:pPr>
        <w:spacing w:after="0" w:line="240" w:lineRule="auto"/>
        <w:jc w:val="both"/>
        <w:rPr>
          <w:rFonts w:ascii="Verdana" w:eastAsia="Calibri" w:hAnsi="Verdana" w:cs="Times New Roman"/>
        </w:rPr>
      </w:pPr>
    </w:p>
    <w:p w14:paraId="79C79E6A" w14:textId="3D6F1578" w:rsidR="00901637" w:rsidRDefault="00EC6CCF" w:rsidP="00CF4A79">
      <w:pPr>
        <w:spacing w:after="0" w:line="240" w:lineRule="auto"/>
        <w:jc w:val="both"/>
        <w:rPr>
          <w:rFonts w:ascii="Verdana" w:eastAsia="Calibri" w:hAnsi="Verdana" w:cs="Times New Roman"/>
        </w:rPr>
      </w:pPr>
      <w:r w:rsidRPr="7D182F63">
        <w:rPr>
          <w:rFonts w:ascii="Verdana" w:eastAsia="Calibri" w:hAnsi="Verdana" w:cs="Times New Roman"/>
        </w:rPr>
        <w:t xml:space="preserve">Applications from individual members, groups of members or </w:t>
      </w:r>
      <w:r w:rsidR="00956ECA" w:rsidRPr="7D182F63">
        <w:rPr>
          <w:rFonts w:ascii="Verdana" w:eastAsia="Calibri" w:hAnsi="Verdana" w:cs="Times New Roman"/>
        </w:rPr>
        <w:t>existing research collectives are all welcomed. Collaborative research activity is encouraged</w:t>
      </w:r>
      <w:r w:rsidR="0094438A" w:rsidRPr="7D182F63">
        <w:rPr>
          <w:rFonts w:ascii="Verdana" w:eastAsia="Calibri" w:hAnsi="Verdana" w:cs="Times New Roman"/>
        </w:rPr>
        <w:t xml:space="preserve"> within the ARGs scheme, as </w:t>
      </w:r>
      <w:r w:rsidR="004608BD" w:rsidRPr="7D182F63">
        <w:rPr>
          <w:rFonts w:ascii="Verdana" w:eastAsia="Calibri" w:hAnsi="Verdana" w:cs="Times New Roman"/>
        </w:rPr>
        <w:t xml:space="preserve">are projects which aim to foster collaboration </w:t>
      </w:r>
      <w:r w:rsidR="0064183D" w:rsidRPr="7D182F63">
        <w:rPr>
          <w:rFonts w:ascii="Verdana" w:eastAsia="Calibri" w:hAnsi="Verdana" w:cs="Times New Roman"/>
        </w:rPr>
        <w:t>between teaching professionals.</w:t>
      </w:r>
    </w:p>
    <w:p w14:paraId="19F3CA03" w14:textId="77777777" w:rsidR="00901637" w:rsidRDefault="00901637" w:rsidP="00CF4A79">
      <w:pPr>
        <w:spacing w:after="0" w:line="240" w:lineRule="auto"/>
        <w:jc w:val="both"/>
        <w:rPr>
          <w:rFonts w:ascii="Verdana" w:eastAsia="Calibri" w:hAnsi="Verdana" w:cs="Times New Roman"/>
        </w:rPr>
      </w:pPr>
    </w:p>
    <w:p w14:paraId="68748DA0" w14:textId="765347EB" w:rsidR="00CF4A79" w:rsidRDefault="00617ADC" w:rsidP="00CF4A79">
      <w:pPr>
        <w:spacing w:after="0" w:line="240" w:lineRule="auto"/>
        <w:jc w:val="both"/>
        <w:rPr>
          <w:rFonts w:ascii="Verdana" w:eastAsia="Calibri" w:hAnsi="Verdana" w:cs="Times New Roman"/>
        </w:rPr>
      </w:pPr>
      <w:r w:rsidRPr="178A1BAF">
        <w:rPr>
          <w:rFonts w:ascii="Verdana" w:eastAsia="Calibri" w:hAnsi="Verdana" w:cs="Times New Roman"/>
        </w:rPr>
        <w:t>R</w:t>
      </w:r>
      <w:r w:rsidR="00CF4A79" w:rsidRPr="178A1BAF">
        <w:rPr>
          <w:rFonts w:ascii="Verdana" w:eastAsia="Calibri" w:hAnsi="Verdana" w:cs="Times New Roman"/>
        </w:rPr>
        <w:t xml:space="preserve">esearch being undertaken as part of a </w:t>
      </w:r>
      <w:bookmarkStart w:id="5" w:name="_Int_oJ2hkAeF"/>
      <w:r w:rsidR="00CF4A79" w:rsidRPr="178A1BAF">
        <w:rPr>
          <w:rFonts w:ascii="Verdana" w:eastAsia="Calibri" w:hAnsi="Verdana" w:cs="Times New Roman"/>
        </w:rPr>
        <w:t>Masters</w:t>
      </w:r>
      <w:bookmarkEnd w:id="5"/>
      <w:r w:rsidR="00CF4A79" w:rsidRPr="178A1BAF">
        <w:rPr>
          <w:rFonts w:ascii="Verdana" w:eastAsia="Calibri" w:hAnsi="Verdana" w:cs="Times New Roman"/>
        </w:rPr>
        <w:t xml:space="preserve"> or PhD study will not be ruled out</w:t>
      </w:r>
      <w:r w:rsidR="00CF0182">
        <w:rPr>
          <w:rFonts w:ascii="Verdana" w:eastAsia="Calibri" w:hAnsi="Verdana" w:cs="Times New Roman"/>
        </w:rPr>
        <w:t>,</w:t>
      </w:r>
      <w:r w:rsidRPr="178A1BAF">
        <w:rPr>
          <w:rFonts w:ascii="Verdana" w:eastAsia="Calibri" w:hAnsi="Verdana" w:cs="Times New Roman"/>
        </w:rPr>
        <w:t xml:space="preserve"> however</w:t>
      </w:r>
      <w:r w:rsidR="00CF0182">
        <w:rPr>
          <w:rFonts w:ascii="Verdana" w:eastAsia="Calibri" w:hAnsi="Verdana" w:cs="Times New Roman"/>
        </w:rPr>
        <w:t>,</w:t>
      </w:r>
      <w:r w:rsidR="00140BDF" w:rsidRPr="178A1BAF">
        <w:rPr>
          <w:rFonts w:ascii="Verdana" w:eastAsia="Calibri" w:hAnsi="Verdana" w:cs="Times New Roman"/>
        </w:rPr>
        <w:t xml:space="preserve"> must be disclosed as part of the application process</w:t>
      </w:r>
      <w:r w:rsidRPr="178A1BAF">
        <w:rPr>
          <w:rFonts w:ascii="Verdana" w:eastAsia="Calibri" w:hAnsi="Verdana" w:cs="Times New Roman"/>
        </w:rPr>
        <w:t>.</w:t>
      </w:r>
      <w:r w:rsidR="00901637" w:rsidRPr="178A1BAF">
        <w:rPr>
          <w:rFonts w:ascii="Verdana" w:eastAsia="Calibri" w:hAnsi="Verdana" w:cs="Times New Roman"/>
        </w:rPr>
        <w:t xml:space="preserve"> Applicants should reflect on the practicalities of engaging with the 2-year programme of </w:t>
      </w:r>
      <w:bookmarkStart w:id="6" w:name="_Int_sNcVstQf"/>
      <w:r w:rsidR="00901637" w:rsidRPr="178A1BAF">
        <w:rPr>
          <w:rFonts w:ascii="Verdana" w:eastAsia="Calibri" w:hAnsi="Verdana" w:cs="Times New Roman"/>
        </w:rPr>
        <w:t>ARG</w:t>
      </w:r>
      <w:bookmarkEnd w:id="6"/>
      <w:r w:rsidR="00901637" w:rsidRPr="178A1BAF">
        <w:rPr>
          <w:rFonts w:ascii="Verdana" w:eastAsia="Calibri" w:hAnsi="Verdana" w:cs="Times New Roman"/>
        </w:rPr>
        <w:t xml:space="preserve"> activities (outlined above) </w:t>
      </w:r>
      <w:r w:rsidR="009D5BCD" w:rsidRPr="178A1BAF">
        <w:rPr>
          <w:rFonts w:ascii="Verdana" w:eastAsia="Calibri" w:hAnsi="Verdana" w:cs="Times New Roman"/>
        </w:rPr>
        <w:t>while also meeting the requirements of the</w:t>
      </w:r>
      <w:r w:rsidR="00EC6CCF" w:rsidRPr="178A1BAF">
        <w:rPr>
          <w:rFonts w:ascii="Verdana" w:eastAsia="Calibri" w:hAnsi="Verdana" w:cs="Times New Roman"/>
        </w:rPr>
        <w:t xml:space="preserve">ir university </w:t>
      </w:r>
      <w:r w:rsidR="00081414">
        <w:rPr>
          <w:rFonts w:ascii="Verdana" w:eastAsia="Calibri" w:hAnsi="Verdana" w:cs="Times New Roman"/>
        </w:rPr>
        <w:t xml:space="preserve">course </w:t>
      </w:r>
      <w:r w:rsidR="00EC6CCF" w:rsidRPr="178A1BAF">
        <w:rPr>
          <w:rFonts w:ascii="Verdana" w:eastAsia="Calibri" w:hAnsi="Verdana" w:cs="Times New Roman"/>
        </w:rPr>
        <w:t>within the same research activity.</w:t>
      </w:r>
    </w:p>
    <w:p w14:paraId="741800A4" w14:textId="77777777" w:rsidR="0015374F" w:rsidRPr="006A5694" w:rsidRDefault="0015374F" w:rsidP="00CF4A79">
      <w:pPr>
        <w:spacing w:after="0" w:line="240" w:lineRule="auto"/>
        <w:jc w:val="both"/>
        <w:rPr>
          <w:rFonts w:ascii="Verdana" w:eastAsia="Calibri" w:hAnsi="Verdana" w:cs="Times New Roman"/>
        </w:rPr>
      </w:pPr>
    </w:p>
    <w:p w14:paraId="46B6932C" w14:textId="77777777" w:rsidR="00CF4A79" w:rsidRPr="006A5694" w:rsidRDefault="00CF4A79" w:rsidP="00345209">
      <w:pPr>
        <w:spacing w:after="0" w:line="240" w:lineRule="auto"/>
        <w:jc w:val="both"/>
        <w:rPr>
          <w:rFonts w:ascii="Verdana" w:eastAsia="Calibri" w:hAnsi="Verdana" w:cs="Times New Roman"/>
        </w:rPr>
      </w:pPr>
    </w:p>
    <w:p w14:paraId="537047E8" w14:textId="69976B6B" w:rsidR="00345209" w:rsidRDefault="00345209" w:rsidP="00345209">
      <w:pPr>
        <w:spacing w:after="0" w:line="240" w:lineRule="auto"/>
        <w:jc w:val="both"/>
        <w:rPr>
          <w:rFonts w:ascii="Verdana" w:eastAsia="Calibri" w:hAnsi="Verdana" w:cs="Times New Roman"/>
          <w:b/>
        </w:rPr>
      </w:pPr>
      <w:r w:rsidRPr="006A5694">
        <w:rPr>
          <w:rFonts w:ascii="Verdana" w:eastAsia="Calibri" w:hAnsi="Verdana" w:cs="Times New Roman"/>
          <w:b/>
        </w:rPr>
        <w:t xml:space="preserve">What can </w:t>
      </w:r>
      <w:r w:rsidR="00CF0182">
        <w:rPr>
          <w:rFonts w:ascii="Verdana" w:eastAsia="Calibri" w:hAnsi="Verdana" w:cs="Times New Roman"/>
          <w:b/>
        </w:rPr>
        <w:t>you</w:t>
      </w:r>
      <w:r w:rsidRPr="006A5694">
        <w:rPr>
          <w:rFonts w:ascii="Verdana" w:eastAsia="Calibri" w:hAnsi="Verdana" w:cs="Times New Roman"/>
          <w:b/>
        </w:rPr>
        <w:t xml:space="preserve"> research?</w:t>
      </w:r>
    </w:p>
    <w:p w14:paraId="61A0060D" w14:textId="77777777" w:rsidR="00081414" w:rsidRPr="006A5694" w:rsidRDefault="00081414" w:rsidP="00345209">
      <w:pPr>
        <w:spacing w:after="0" w:line="240" w:lineRule="auto"/>
        <w:jc w:val="both"/>
        <w:rPr>
          <w:rFonts w:ascii="Verdana" w:eastAsia="Calibri" w:hAnsi="Verdana" w:cs="Times New Roman"/>
          <w:b/>
        </w:rPr>
      </w:pPr>
    </w:p>
    <w:p w14:paraId="15837CAE" w14:textId="3736B0C6" w:rsidR="0087637B" w:rsidRPr="006A5694" w:rsidRDefault="00CA4A3A" w:rsidP="00345209">
      <w:pPr>
        <w:spacing w:after="0" w:line="240" w:lineRule="auto"/>
        <w:jc w:val="both"/>
        <w:rPr>
          <w:rFonts w:ascii="Verdana" w:eastAsia="Calibri" w:hAnsi="Verdana" w:cs="Times New Roman"/>
        </w:rPr>
      </w:pPr>
      <w:r w:rsidRPr="006A5694">
        <w:rPr>
          <w:rFonts w:ascii="Verdana" w:eastAsia="Calibri" w:hAnsi="Verdana" w:cs="Times New Roman"/>
        </w:rPr>
        <w:t>T</w:t>
      </w:r>
      <w:r w:rsidR="007726F0" w:rsidRPr="006A5694">
        <w:rPr>
          <w:rFonts w:ascii="Verdana" w:eastAsia="Calibri" w:hAnsi="Verdana" w:cs="Times New Roman"/>
        </w:rPr>
        <w:t xml:space="preserve">he </w:t>
      </w:r>
      <w:r w:rsidR="002F6506" w:rsidRPr="006A5694">
        <w:rPr>
          <w:rFonts w:ascii="Verdana" w:eastAsia="Calibri" w:hAnsi="Verdana" w:cs="Times New Roman"/>
        </w:rPr>
        <w:t xml:space="preserve">aim </w:t>
      </w:r>
      <w:r w:rsidR="007726F0" w:rsidRPr="006A5694">
        <w:rPr>
          <w:rFonts w:ascii="Verdana" w:eastAsia="Calibri" w:hAnsi="Verdana" w:cs="Times New Roman"/>
        </w:rPr>
        <w:t xml:space="preserve">of the </w:t>
      </w:r>
      <w:r w:rsidR="002F6506" w:rsidRPr="006A5694">
        <w:rPr>
          <w:rFonts w:ascii="Verdana" w:eastAsia="Calibri" w:hAnsi="Verdana" w:cs="Times New Roman"/>
        </w:rPr>
        <w:t xml:space="preserve">initiative </w:t>
      </w:r>
      <w:r w:rsidR="007726F0" w:rsidRPr="006A5694">
        <w:rPr>
          <w:rFonts w:ascii="Verdana" w:eastAsia="Calibri" w:hAnsi="Verdana" w:cs="Times New Roman"/>
        </w:rPr>
        <w:t xml:space="preserve">is to support research into aspects of </w:t>
      </w:r>
      <w:r w:rsidR="00354D99" w:rsidRPr="006A5694">
        <w:rPr>
          <w:rFonts w:ascii="Verdana" w:eastAsia="Calibri" w:hAnsi="Verdana" w:cs="Times New Roman"/>
        </w:rPr>
        <w:t>pedagogy</w:t>
      </w:r>
      <w:r w:rsidR="007726F0" w:rsidRPr="006A5694">
        <w:rPr>
          <w:rFonts w:ascii="Verdana" w:eastAsia="Calibri" w:hAnsi="Verdana" w:cs="Times New Roman"/>
        </w:rPr>
        <w:t xml:space="preserve"> and the dynamics of teaching and learning, with a view to findings supporting continuing professional development and enhanced practice</w:t>
      </w:r>
      <w:r w:rsidRPr="006A5694">
        <w:rPr>
          <w:rFonts w:ascii="Verdana" w:eastAsia="Calibri" w:hAnsi="Verdana" w:cs="Times New Roman"/>
        </w:rPr>
        <w:t>.</w:t>
      </w:r>
      <w:r w:rsidR="002F6506" w:rsidRPr="006A5694">
        <w:rPr>
          <w:rFonts w:ascii="Verdana" w:eastAsia="Calibri" w:hAnsi="Verdana" w:cs="Times New Roman"/>
        </w:rPr>
        <w:t xml:space="preserve"> </w:t>
      </w:r>
      <w:r w:rsidR="00730184" w:rsidRPr="006A5694">
        <w:rPr>
          <w:rFonts w:ascii="Verdana" w:eastAsia="Calibri" w:hAnsi="Verdana" w:cs="Times New Roman"/>
        </w:rPr>
        <w:t>Other</w:t>
      </w:r>
      <w:r w:rsidR="006F0C9E" w:rsidRPr="006A5694">
        <w:rPr>
          <w:rFonts w:ascii="Verdana" w:eastAsia="Calibri" w:hAnsi="Verdana" w:cs="Times New Roman"/>
        </w:rPr>
        <w:t xml:space="preserve"> </w:t>
      </w:r>
      <w:r w:rsidRPr="006A5694">
        <w:rPr>
          <w:rFonts w:ascii="Verdana" w:eastAsia="Calibri" w:hAnsi="Verdana" w:cs="Times New Roman"/>
        </w:rPr>
        <w:t>potential</w:t>
      </w:r>
      <w:r w:rsidR="006F0C9E" w:rsidRPr="006A5694">
        <w:rPr>
          <w:rFonts w:ascii="Verdana" w:eastAsia="Calibri" w:hAnsi="Verdana" w:cs="Times New Roman"/>
        </w:rPr>
        <w:t xml:space="preserve"> research dimension</w:t>
      </w:r>
      <w:r w:rsidRPr="006A5694">
        <w:rPr>
          <w:rFonts w:ascii="Verdana" w:eastAsia="Calibri" w:hAnsi="Verdana" w:cs="Times New Roman"/>
        </w:rPr>
        <w:t>s</w:t>
      </w:r>
      <w:r w:rsidR="006F0C9E" w:rsidRPr="006A5694">
        <w:rPr>
          <w:rFonts w:ascii="Verdana" w:eastAsia="Calibri" w:hAnsi="Verdana" w:cs="Times New Roman"/>
        </w:rPr>
        <w:t xml:space="preserve"> could be to </w:t>
      </w:r>
      <w:r w:rsidRPr="006A5694">
        <w:rPr>
          <w:rFonts w:ascii="Verdana" w:eastAsia="Calibri" w:hAnsi="Verdana" w:cs="Times New Roman"/>
        </w:rPr>
        <w:t xml:space="preserve">inform EIS policy development, or to </w:t>
      </w:r>
      <w:r w:rsidR="006F0C9E" w:rsidRPr="006A5694">
        <w:rPr>
          <w:rFonts w:ascii="Verdana" w:eastAsia="Calibri" w:hAnsi="Verdana" w:cs="Times New Roman"/>
        </w:rPr>
        <w:t>support the eff</w:t>
      </w:r>
      <w:r w:rsidR="00A2675C" w:rsidRPr="006A5694">
        <w:rPr>
          <w:rFonts w:ascii="Verdana" w:eastAsia="Calibri" w:hAnsi="Verdana" w:cs="Times New Roman"/>
        </w:rPr>
        <w:t xml:space="preserve">icacy of teacher trade unions / </w:t>
      </w:r>
      <w:r w:rsidR="006F0C9E" w:rsidRPr="006A5694">
        <w:rPr>
          <w:rFonts w:ascii="Verdana" w:eastAsia="Calibri" w:hAnsi="Verdana" w:cs="Times New Roman"/>
        </w:rPr>
        <w:t>professional associations</w:t>
      </w:r>
      <w:r w:rsidRPr="006A5694">
        <w:rPr>
          <w:rFonts w:ascii="Verdana" w:eastAsia="Calibri" w:hAnsi="Verdana" w:cs="Times New Roman"/>
        </w:rPr>
        <w:t>.</w:t>
      </w:r>
    </w:p>
    <w:p w14:paraId="3FF8F5DF" w14:textId="77777777" w:rsidR="002F6506" w:rsidRPr="006A5694" w:rsidRDefault="002F6506" w:rsidP="00345209">
      <w:pPr>
        <w:spacing w:after="0" w:line="240" w:lineRule="auto"/>
        <w:jc w:val="both"/>
        <w:rPr>
          <w:rFonts w:ascii="Verdana" w:eastAsia="Calibri" w:hAnsi="Verdana" w:cs="Times New Roman"/>
        </w:rPr>
      </w:pPr>
    </w:p>
    <w:p w14:paraId="3B0B29A3" w14:textId="23233985" w:rsidR="002F6506" w:rsidRPr="006A5694" w:rsidRDefault="002F6506" w:rsidP="00345209">
      <w:pPr>
        <w:spacing w:after="0" w:line="240" w:lineRule="auto"/>
        <w:jc w:val="both"/>
        <w:rPr>
          <w:rFonts w:ascii="Verdana" w:eastAsia="Calibri" w:hAnsi="Verdana" w:cs="Times New Roman"/>
        </w:rPr>
      </w:pPr>
      <w:r w:rsidRPr="006A5694">
        <w:rPr>
          <w:rFonts w:ascii="Verdana" w:eastAsia="Calibri" w:hAnsi="Verdana" w:cs="Times New Roman"/>
        </w:rPr>
        <w:t xml:space="preserve">In </w:t>
      </w:r>
      <w:r w:rsidR="00297D9A">
        <w:rPr>
          <w:rFonts w:ascii="Verdana" w:eastAsia="Calibri" w:hAnsi="Verdana" w:cs="Times New Roman"/>
        </w:rPr>
        <w:t>2024-26</w:t>
      </w:r>
      <w:r w:rsidR="00617ADC" w:rsidRPr="006A5694">
        <w:rPr>
          <w:rFonts w:ascii="Verdana" w:eastAsia="Calibri" w:hAnsi="Verdana" w:cs="Times New Roman"/>
        </w:rPr>
        <w:t>,</w:t>
      </w:r>
      <w:r w:rsidRPr="006A5694">
        <w:rPr>
          <w:rFonts w:ascii="Verdana" w:eastAsia="Calibri" w:hAnsi="Verdana" w:cs="Times New Roman"/>
        </w:rPr>
        <w:t xml:space="preserve"> the EIS is inviting applications to support research relating to one or more of the following themes:</w:t>
      </w:r>
    </w:p>
    <w:p w14:paraId="7356C246" w14:textId="77777777" w:rsidR="00617ADC" w:rsidRPr="006A5694" w:rsidRDefault="00617ADC" w:rsidP="00345209">
      <w:pPr>
        <w:spacing w:after="0" w:line="240" w:lineRule="auto"/>
        <w:jc w:val="both"/>
        <w:rPr>
          <w:rFonts w:ascii="Verdana" w:eastAsia="Calibri" w:hAnsi="Verdana" w:cs="Times New Roman"/>
        </w:rPr>
      </w:pPr>
    </w:p>
    <w:p w14:paraId="63252940" w14:textId="77777777" w:rsidR="00140BDF" w:rsidRPr="006A5694" w:rsidRDefault="00140BDF" w:rsidP="002F6506">
      <w:pPr>
        <w:pStyle w:val="ListParagraph"/>
        <w:numPr>
          <w:ilvl w:val="0"/>
          <w:numId w:val="11"/>
        </w:numPr>
        <w:spacing w:after="0" w:line="240" w:lineRule="auto"/>
        <w:jc w:val="both"/>
        <w:rPr>
          <w:rFonts w:ascii="Verdana" w:eastAsia="Calibri" w:hAnsi="Verdana" w:cs="Times New Roman"/>
        </w:rPr>
      </w:pPr>
      <w:r w:rsidRPr="006A5694">
        <w:rPr>
          <w:rFonts w:ascii="Verdana" w:eastAsia="Calibri" w:hAnsi="Verdana" w:cs="Times New Roman"/>
        </w:rPr>
        <w:lastRenderedPageBreak/>
        <w:t>Teacher voice / agency</w:t>
      </w:r>
    </w:p>
    <w:p w14:paraId="4CC47521" w14:textId="49F8F4F2" w:rsidR="00140BDF" w:rsidRPr="006A5694" w:rsidRDefault="00140BDF" w:rsidP="002F6506">
      <w:pPr>
        <w:pStyle w:val="ListParagraph"/>
        <w:numPr>
          <w:ilvl w:val="0"/>
          <w:numId w:val="11"/>
        </w:numPr>
        <w:spacing w:after="0" w:line="240" w:lineRule="auto"/>
        <w:jc w:val="both"/>
        <w:rPr>
          <w:rFonts w:ascii="Verdana" w:eastAsia="Calibri" w:hAnsi="Verdana" w:cs="Times New Roman"/>
        </w:rPr>
      </w:pPr>
      <w:r w:rsidRPr="006A5694">
        <w:rPr>
          <w:rFonts w:ascii="Verdana" w:eastAsia="Calibri" w:hAnsi="Verdana" w:cs="Times New Roman"/>
        </w:rPr>
        <w:t>Empowered schools</w:t>
      </w:r>
    </w:p>
    <w:p w14:paraId="6ED9B6BC" w14:textId="18217D6D" w:rsidR="001103C8" w:rsidRPr="006A5694" w:rsidRDefault="001103C8" w:rsidP="001103C8">
      <w:pPr>
        <w:pStyle w:val="ListParagraph"/>
        <w:numPr>
          <w:ilvl w:val="0"/>
          <w:numId w:val="11"/>
        </w:numPr>
        <w:spacing w:after="0" w:line="240" w:lineRule="auto"/>
        <w:jc w:val="both"/>
        <w:rPr>
          <w:rFonts w:ascii="Verdana" w:eastAsia="Calibri" w:hAnsi="Verdana" w:cs="Times New Roman"/>
        </w:rPr>
      </w:pPr>
      <w:r w:rsidRPr="006A5694">
        <w:rPr>
          <w:rFonts w:ascii="Verdana" w:eastAsia="Calibri" w:hAnsi="Verdana" w:cs="Times New Roman"/>
        </w:rPr>
        <w:t>Education Recovery</w:t>
      </w:r>
    </w:p>
    <w:p w14:paraId="57D58E9F" w14:textId="0E008099" w:rsidR="001103C8" w:rsidRPr="006A5694" w:rsidRDefault="001103C8" w:rsidP="001103C8">
      <w:pPr>
        <w:pStyle w:val="ListParagraph"/>
        <w:numPr>
          <w:ilvl w:val="0"/>
          <w:numId w:val="11"/>
        </w:numPr>
        <w:spacing w:after="0" w:line="240" w:lineRule="auto"/>
        <w:jc w:val="both"/>
        <w:rPr>
          <w:rFonts w:ascii="Verdana" w:eastAsia="Calibri" w:hAnsi="Verdana" w:cs="Times New Roman"/>
        </w:rPr>
      </w:pPr>
      <w:r w:rsidRPr="006A5694">
        <w:rPr>
          <w:rFonts w:ascii="Verdana" w:eastAsia="Calibri" w:hAnsi="Verdana" w:cs="Times New Roman"/>
        </w:rPr>
        <w:t>Health and wellbeing of teachers/lecturers/pupils</w:t>
      </w:r>
      <w:r w:rsidR="00C8217F" w:rsidRPr="006A5694">
        <w:rPr>
          <w:rFonts w:ascii="Verdana" w:eastAsia="Calibri" w:hAnsi="Verdana" w:cs="Times New Roman"/>
        </w:rPr>
        <w:t>/students</w:t>
      </w:r>
    </w:p>
    <w:p w14:paraId="2E8CBAD2" w14:textId="6C79D9F7" w:rsidR="001103C8" w:rsidRPr="006A5694" w:rsidRDefault="001103C8" w:rsidP="001103C8">
      <w:pPr>
        <w:pStyle w:val="ListParagraph"/>
        <w:numPr>
          <w:ilvl w:val="0"/>
          <w:numId w:val="11"/>
        </w:numPr>
        <w:spacing w:after="0" w:line="240" w:lineRule="auto"/>
        <w:jc w:val="both"/>
        <w:rPr>
          <w:rFonts w:ascii="Verdana" w:eastAsia="Calibri" w:hAnsi="Verdana" w:cs="Times New Roman"/>
        </w:rPr>
      </w:pPr>
      <w:r w:rsidRPr="006A5694">
        <w:rPr>
          <w:rFonts w:ascii="Verdana" w:eastAsia="Calibri" w:hAnsi="Verdana" w:cs="Times New Roman"/>
        </w:rPr>
        <w:t>Tackling the achievement gap</w:t>
      </w:r>
    </w:p>
    <w:p w14:paraId="19ABC42E" w14:textId="4F697F94" w:rsidR="001103C8" w:rsidRPr="006A5694" w:rsidRDefault="001103C8" w:rsidP="001103C8">
      <w:pPr>
        <w:pStyle w:val="ListParagraph"/>
        <w:numPr>
          <w:ilvl w:val="0"/>
          <w:numId w:val="11"/>
        </w:numPr>
        <w:spacing w:after="0" w:line="240" w:lineRule="auto"/>
        <w:jc w:val="both"/>
        <w:rPr>
          <w:rFonts w:ascii="Verdana" w:eastAsia="Calibri" w:hAnsi="Verdana" w:cs="Times New Roman"/>
        </w:rPr>
      </w:pPr>
      <w:r w:rsidRPr="006A5694">
        <w:rPr>
          <w:rFonts w:ascii="Verdana" w:eastAsia="Calibri" w:hAnsi="Verdana" w:cs="Times New Roman"/>
        </w:rPr>
        <w:t>Pupil Equity Funding</w:t>
      </w:r>
    </w:p>
    <w:p w14:paraId="3D87EDC3" w14:textId="77777777" w:rsidR="00C8217F" w:rsidRDefault="00C8217F" w:rsidP="00C8217F">
      <w:pPr>
        <w:pStyle w:val="ListParagraph"/>
        <w:numPr>
          <w:ilvl w:val="0"/>
          <w:numId w:val="11"/>
        </w:numPr>
        <w:spacing w:after="0" w:line="240" w:lineRule="auto"/>
        <w:jc w:val="both"/>
        <w:rPr>
          <w:rFonts w:ascii="Verdana" w:eastAsia="Calibri" w:hAnsi="Verdana" w:cs="Times New Roman"/>
        </w:rPr>
      </w:pPr>
      <w:r w:rsidRPr="006A5694">
        <w:rPr>
          <w:rFonts w:ascii="Verdana" w:eastAsia="Calibri" w:hAnsi="Verdana" w:cs="Times New Roman"/>
        </w:rPr>
        <w:t>Additional support for learning</w:t>
      </w:r>
    </w:p>
    <w:p w14:paraId="0C99C29D" w14:textId="42C94065" w:rsidR="003F3173" w:rsidRPr="006A5694" w:rsidRDefault="003F3173" w:rsidP="00C8217F">
      <w:pPr>
        <w:pStyle w:val="ListParagraph"/>
        <w:numPr>
          <w:ilvl w:val="0"/>
          <w:numId w:val="11"/>
        </w:numPr>
        <w:spacing w:after="0" w:line="240" w:lineRule="auto"/>
        <w:jc w:val="both"/>
        <w:rPr>
          <w:rFonts w:ascii="Verdana" w:eastAsia="Calibri" w:hAnsi="Verdana" w:cs="Times New Roman"/>
        </w:rPr>
      </w:pPr>
      <w:r>
        <w:rPr>
          <w:rFonts w:ascii="Verdana" w:eastAsia="Calibri" w:hAnsi="Verdana" w:cs="Times New Roman"/>
        </w:rPr>
        <w:t>Teacher/lecturer workload</w:t>
      </w:r>
    </w:p>
    <w:p w14:paraId="1D502F07" w14:textId="4F8F7409" w:rsidR="00C8217F" w:rsidRPr="006A5694" w:rsidRDefault="00C8217F" w:rsidP="00C8217F">
      <w:pPr>
        <w:pStyle w:val="ListParagraph"/>
        <w:numPr>
          <w:ilvl w:val="0"/>
          <w:numId w:val="11"/>
        </w:numPr>
        <w:spacing w:after="0" w:line="240" w:lineRule="auto"/>
        <w:jc w:val="both"/>
        <w:rPr>
          <w:rFonts w:ascii="Verdana" w:eastAsia="Calibri" w:hAnsi="Verdana" w:cs="Times New Roman"/>
        </w:rPr>
      </w:pPr>
      <w:r w:rsidRPr="006A5694">
        <w:rPr>
          <w:rFonts w:ascii="Verdana" w:eastAsia="Calibri" w:hAnsi="Verdana" w:cs="Times New Roman"/>
        </w:rPr>
        <w:t>Equality (protected characteristics)</w:t>
      </w:r>
    </w:p>
    <w:p w14:paraId="4D63511D" w14:textId="75D990B2" w:rsidR="00C8217F" w:rsidRPr="006A5694" w:rsidRDefault="00C8217F" w:rsidP="00C8217F">
      <w:pPr>
        <w:pStyle w:val="ListParagraph"/>
        <w:numPr>
          <w:ilvl w:val="0"/>
          <w:numId w:val="11"/>
        </w:numPr>
        <w:spacing w:after="0" w:line="240" w:lineRule="auto"/>
        <w:jc w:val="both"/>
        <w:rPr>
          <w:rFonts w:ascii="Verdana" w:eastAsia="Calibri" w:hAnsi="Verdana" w:cs="Times New Roman"/>
        </w:rPr>
      </w:pPr>
      <w:r w:rsidRPr="006A5694">
        <w:rPr>
          <w:rFonts w:ascii="Verdana" w:eastAsia="Calibri" w:hAnsi="Verdana" w:cs="Times New Roman"/>
        </w:rPr>
        <w:t>Home-school relationships</w:t>
      </w:r>
    </w:p>
    <w:p w14:paraId="74C1D0D9" w14:textId="77777777" w:rsidR="00140BDF" w:rsidRPr="006A5694" w:rsidRDefault="00140BDF" w:rsidP="002F6506">
      <w:pPr>
        <w:pStyle w:val="ListParagraph"/>
        <w:numPr>
          <w:ilvl w:val="0"/>
          <w:numId w:val="11"/>
        </w:numPr>
        <w:spacing w:after="0" w:line="240" w:lineRule="auto"/>
        <w:jc w:val="both"/>
        <w:rPr>
          <w:rFonts w:ascii="Verdana" w:eastAsia="Calibri" w:hAnsi="Verdana" w:cs="Times New Roman"/>
        </w:rPr>
      </w:pPr>
      <w:r w:rsidRPr="006A5694">
        <w:rPr>
          <w:rFonts w:ascii="Verdana" w:eastAsia="Calibri" w:hAnsi="Verdana" w:cs="Times New Roman"/>
        </w:rPr>
        <w:t>Assessment</w:t>
      </w:r>
    </w:p>
    <w:p w14:paraId="51760417" w14:textId="61232821" w:rsidR="00140BDF" w:rsidRPr="006A5694" w:rsidRDefault="00140BDF" w:rsidP="002F6506">
      <w:pPr>
        <w:pStyle w:val="ListParagraph"/>
        <w:numPr>
          <w:ilvl w:val="0"/>
          <w:numId w:val="11"/>
        </w:numPr>
        <w:spacing w:after="0" w:line="240" w:lineRule="auto"/>
        <w:jc w:val="both"/>
        <w:rPr>
          <w:rFonts w:ascii="Verdana" w:eastAsia="Calibri" w:hAnsi="Verdana" w:cs="Times New Roman"/>
        </w:rPr>
      </w:pPr>
      <w:r w:rsidRPr="006A5694">
        <w:rPr>
          <w:rFonts w:ascii="Verdana" w:eastAsia="Calibri" w:hAnsi="Verdana" w:cs="Times New Roman"/>
        </w:rPr>
        <w:t>Curriculum architecture; senior phase</w:t>
      </w:r>
    </w:p>
    <w:p w14:paraId="3E28F20A" w14:textId="744D5314" w:rsidR="002F6506" w:rsidRPr="006A5694" w:rsidRDefault="002F6506" w:rsidP="002F6506">
      <w:pPr>
        <w:pStyle w:val="ListParagraph"/>
        <w:numPr>
          <w:ilvl w:val="0"/>
          <w:numId w:val="11"/>
        </w:numPr>
        <w:spacing w:after="0" w:line="240" w:lineRule="auto"/>
        <w:jc w:val="both"/>
        <w:rPr>
          <w:rFonts w:ascii="Verdana" w:eastAsia="Calibri" w:hAnsi="Verdana" w:cs="Times New Roman"/>
        </w:rPr>
      </w:pPr>
      <w:r w:rsidRPr="006A5694">
        <w:rPr>
          <w:rFonts w:ascii="Verdana" w:eastAsia="Calibri" w:hAnsi="Verdana" w:cs="Times New Roman"/>
        </w:rPr>
        <w:t>Early years education</w:t>
      </w:r>
    </w:p>
    <w:p w14:paraId="557926EB" w14:textId="49F0E89F" w:rsidR="002F6506" w:rsidRPr="006A5694" w:rsidRDefault="002F6506" w:rsidP="002F6506">
      <w:pPr>
        <w:pStyle w:val="ListParagraph"/>
        <w:numPr>
          <w:ilvl w:val="0"/>
          <w:numId w:val="11"/>
        </w:numPr>
        <w:spacing w:after="0" w:line="240" w:lineRule="auto"/>
        <w:jc w:val="both"/>
        <w:rPr>
          <w:rFonts w:ascii="Verdana" w:eastAsia="Calibri" w:hAnsi="Verdana" w:cs="Times New Roman"/>
        </w:rPr>
      </w:pPr>
      <w:r w:rsidRPr="006A5694">
        <w:rPr>
          <w:rFonts w:ascii="Verdana" w:eastAsia="Calibri" w:hAnsi="Verdana" w:cs="Times New Roman"/>
        </w:rPr>
        <w:t>Impact of professional learning</w:t>
      </w:r>
    </w:p>
    <w:p w14:paraId="3A18E844" w14:textId="263C14BB" w:rsidR="00C8217F" w:rsidRPr="006A5694" w:rsidRDefault="00C8217F" w:rsidP="002F6506">
      <w:pPr>
        <w:pStyle w:val="ListParagraph"/>
        <w:numPr>
          <w:ilvl w:val="0"/>
          <w:numId w:val="11"/>
        </w:numPr>
        <w:spacing w:after="0" w:line="240" w:lineRule="auto"/>
        <w:jc w:val="both"/>
        <w:rPr>
          <w:rFonts w:ascii="Verdana" w:eastAsia="Calibri" w:hAnsi="Verdana" w:cs="Times New Roman"/>
        </w:rPr>
      </w:pPr>
      <w:r w:rsidRPr="006A5694">
        <w:rPr>
          <w:rFonts w:ascii="Verdana" w:eastAsia="Calibri" w:hAnsi="Verdana" w:cs="Times New Roman"/>
        </w:rPr>
        <w:t xml:space="preserve">Professional collaboration </w:t>
      </w:r>
    </w:p>
    <w:p w14:paraId="31BB832B" w14:textId="77777777" w:rsidR="002F6506" w:rsidRPr="006A5694" w:rsidRDefault="002F6506" w:rsidP="00345209">
      <w:pPr>
        <w:spacing w:after="0" w:line="240" w:lineRule="auto"/>
        <w:jc w:val="both"/>
        <w:rPr>
          <w:rFonts w:ascii="Verdana" w:eastAsia="Calibri" w:hAnsi="Verdana" w:cs="Times New Roman"/>
          <w:color w:val="FF0000"/>
        </w:rPr>
      </w:pPr>
    </w:p>
    <w:p w14:paraId="482874A5" w14:textId="36493679" w:rsidR="002F6506" w:rsidRPr="006A5694" w:rsidRDefault="002F6506" w:rsidP="00345209">
      <w:pPr>
        <w:spacing w:after="0" w:line="240" w:lineRule="auto"/>
        <w:jc w:val="both"/>
        <w:rPr>
          <w:rFonts w:ascii="Verdana" w:eastAsia="Calibri" w:hAnsi="Verdana" w:cs="Times New Roman"/>
          <w:color w:val="FF0000"/>
        </w:rPr>
      </w:pPr>
      <w:r w:rsidRPr="006A5694">
        <w:rPr>
          <w:rFonts w:ascii="Verdana" w:eastAsia="Calibri" w:hAnsi="Verdana" w:cs="Times New Roman"/>
          <w:color w:val="FF0000"/>
        </w:rPr>
        <w:t xml:space="preserve"> </w:t>
      </w:r>
    </w:p>
    <w:p w14:paraId="3588EEAD" w14:textId="743F596F" w:rsidR="006F0C9E" w:rsidRDefault="00B76A28" w:rsidP="006F0C9E">
      <w:pPr>
        <w:spacing w:after="0" w:line="240" w:lineRule="auto"/>
        <w:jc w:val="both"/>
        <w:rPr>
          <w:rFonts w:ascii="Verdana" w:eastAsia="Calibri" w:hAnsi="Verdana" w:cs="Times New Roman"/>
          <w:b/>
        </w:rPr>
      </w:pPr>
      <w:r w:rsidRPr="006A5694">
        <w:rPr>
          <w:rFonts w:ascii="Verdana" w:eastAsia="Calibri" w:hAnsi="Verdana" w:cs="Times New Roman"/>
          <w:b/>
        </w:rPr>
        <w:t xml:space="preserve">How and </w:t>
      </w:r>
      <w:r w:rsidR="00935A0D" w:rsidRPr="006A5694">
        <w:rPr>
          <w:rFonts w:ascii="Verdana" w:eastAsia="Calibri" w:hAnsi="Verdana" w:cs="Times New Roman"/>
          <w:b/>
        </w:rPr>
        <w:t xml:space="preserve">when </w:t>
      </w:r>
      <w:r w:rsidR="00935A0D">
        <w:rPr>
          <w:rFonts w:ascii="Verdana" w:eastAsia="Calibri" w:hAnsi="Verdana" w:cs="Times New Roman"/>
          <w:b/>
        </w:rPr>
        <w:t>to</w:t>
      </w:r>
      <w:r w:rsidRPr="006A5694">
        <w:rPr>
          <w:rFonts w:ascii="Verdana" w:eastAsia="Calibri" w:hAnsi="Verdana" w:cs="Times New Roman"/>
          <w:b/>
        </w:rPr>
        <w:t xml:space="preserve"> apply?</w:t>
      </w:r>
    </w:p>
    <w:p w14:paraId="559697EF" w14:textId="77777777" w:rsidR="00081414" w:rsidRPr="006A5694" w:rsidRDefault="00081414" w:rsidP="006F0C9E">
      <w:pPr>
        <w:spacing w:after="0" w:line="240" w:lineRule="auto"/>
        <w:jc w:val="both"/>
        <w:rPr>
          <w:rFonts w:ascii="Verdana" w:eastAsia="Calibri" w:hAnsi="Verdana" w:cs="Times New Roman"/>
          <w:b/>
        </w:rPr>
      </w:pPr>
    </w:p>
    <w:p w14:paraId="61394647" w14:textId="0E2B9729" w:rsidR="00190A0D" w:rsidRPr="006A5694" w:rsidRDefault="00B76A28" w:rsidP="006F0C9E">
      <w:pPr>
        <w:spacing w:after="0" w:line="240" w:lineRule="auto"/>
        <w:jc w:val="both"/>
        <w:rPr>
          <w:rFonts w:ascii="Verdana" w:eastAsia="Calibri" w:hAnsi="Verdana" w:cs="Times New Roman"/>
          <w:b/>
          <w:color w:val="00B050"/>
        </w:rPr>
      </w:pPr>
      <w:r w:rsidRPr="006A5694">
        <w:rPr>
          <w:rFonts w:ascii="Verdana" w:eastAsia="Calibri" w:hAnsi="Verdana" w:cs="Times New Roman"/>
        </w:rPr>
        <w:t xml:space="preserve">Complete and return the application form </w:t>
      </w:r>
      <w:r w:rsidR="005D59F9" w:rsidRPr="006A5694">
        <w:rPr>
          <w:rFonts w:ascii="Verdana" w:eastAsia="Calibri" w:hAnsi="Verdana" w:cs="Times New Roman"/>
        </w:rPr>
        <w:t>and</w:t>
      </w:r>
      <w:r w:rsidRPr="006A5694">
        <w:rPr>
          <w:rFonts w:ascii="Verdana" w:eastAsia="Calibri" w:hAnsi="Verdana" w:cs="Times New Roman"/>
        </w:rPr>
        <w:t xml:space="preserve"> research proposal (</w:t>
      </w:r>
      <w:r w:rsidR="005D59F9" w:rsidRPr="006A5694">
        <w:rPr>
          <w:rFonts w:ascii="Verdana" w:eastAsia="Calibri" w:hAnsi="Verdana" w:cs="Times New Roman"/>
        </w:rPr>
        <w:t xml:space="preserve">approx. 300 </w:t>
      </w:r>
      <w:r w:rsidRPr="006A5694">
        <w:rPr>
          <w:rFonts w:ascii="Verdana" w:eastAsia="Calibri" w:hAnsi="Verdana" w:cs="Times New Roman"/>
        </w:rPr>
        <w:t>words). The closing date for applications</w:t>
      </w:r>
      <w:r w:rsidR="0047495C" w:rsidRPr="006A5694">
        <w:rPr>
          <w:rFonts w:ascii="Verdana" w:eastAsia="Calibri" w:hAnsi="Verdana" w:cs="Times New Roman"/>
        </w:rPr>
        <w:t xml:space="preserve"> is </w:t>
      </w:r>
      <w:r w:rsidR="00CF4A79" w:rsidRPr="006A5694">
        <w:rPr>
          <w:rFonts w:ascii="Verdana" w:eastAsia="Calibri" w:hAnsi="Verdana" w:cs="Times New Roman"/>
          <w:b/>
        </w:rPr>
        <w:t xml:space="preserve">12 noon on </w:t>
      </w:r>
      <w:r w:rsidR="002457D5">
        <w:rPr>
          <w:rFonts w:ascii="Verdana" w:eastAsia="Calibri" w:hAnsi="Verdana" w:cs="Times New Roman"/>
          <w:b/>
        </w:rPr>
        <w:t>Friday 12</w:t>
      </w:r>
      <w:r w:rsidR="002457D5" w:rsidRPr="002457D5">
        <w:rPr>
          <w:rFonts w:ascii="Verdana" w:eastAsia="Calibri" w:hAnsi="Verdana" w:cs="Times New Roman"/>
          <w:b/>
          <w:vertAlign w:val="superscript"/>
        </w:rPr>
        <w:t>th</w:t>
      </w:r>
      <w:r w:rsidR="002457D5">
        <w:rPr>
          <w:rFonts w:ascii="Verdana" w:eastAsia="Calibri" w:hAnsi="Verdana" w:cs="Times New Roman"/>
          <w:b/>
        </w:rPr>
        <w:t xml:space="preserve"> </w:t>
      </w:r>
      <w:r w:rsidR="00FF4B18">
        <w:rPr>
          <w:rFonts w:ascii="Verdana" w:eastAsia="Calibri" w:hAnsi="Verdana" w:cs="Times New Roman"/>
          <w:b/>
        </w:rPr>
        <w:t>April 202</w:t>
      </w:r>
      <w:r w:rsidR="006024A8">
        <w:rPr>
          <w:rFonts w:ascii="Verdana" w:eastAsia="Calibri" w:hAnsi="Verdana" w:cs="Times New Roman"/>
          <w:b/>
        </w:rPr>
        <w:t>4</w:t>
      </w:r>
      <w:r w:rsidR="00CF4A79" w:rsidRPr="006A5694">
        <w:rPr>
          <w:rFonts w:ascii="Verdana" w:eastAsia="Calibri" w:hAnsi="Verdana" w:cs="Times New Roman"/>
          <w:b/>
        </w:rPr>
        <w:t>.</w:t>
      </w:r>
      <w:r w:rsidR="008C45CC" w:rsidRPr="006A5694">
        <w:rPr>
          <w:rFonts w:ascii="Verdana" w:eastAsia="Calibri" w:hAnsi="Verdana" w:cs="Times New Roman"/>
          <w:b/>
        </w:rPr>
        <w:t xml:space="preserve"> </w:t>
      </w:r>
    </w:p>
    <w:p w14:paraId="1E52C7F1" w14:textId="4592AF19" w:rsidR="00140BDF" w:rsidRPr="006A5694" w:rsidRDefault="00455D97" w:rsidP="00455D97">
      <w:pPr>
        <w:spacing w:line="240" w:lineRule="auto"/>
        <w:contextualSpacing/>
        <w:rPr>
          <w:rFonts w:ascii="Verdana" w:hAnsi="Verdana" w:cs="Arial"/>
          <w:b/>
        </w:rPr>
      </w:pPr>
      <w:r w:rsidRPr="7D182F63">
        <w:rPr>
          <w:rFonts w:ascii="Verdana" w:hAnsi="Verdana" w:cs="Arial"/>
        </w:rPr>
        <w:t>Return to</w:t>
      </w:r>
      <w:r w:rsidR="009B2164" w:rsidRPr="7D182F63">
        <w:rPr>
          <w:rFonts w:ascii="Verdana" w:hAnsi="Verdana" w:cs="Arial"/>
        </w:rPr>
        <w:t xml:space="preserve"> the EIS</w:t>
      </w:r>
      <w:r w:rsidRPr="7D182F63">
        <w:rPr>
          <w:rFonts w:ascii="Verdana" w:hAnsi="Verdana" w:cs="Arial"/>
          <w:b/>
          <w:bCs/>
        </w:rPr>
        <w:t xml:space="preserve"> </w:t>
      </w:r>
      <w:r w:rsidRPr="7D182F63">
        <w:rPr>
          <w:rFonts w:ascii="Verdana" w:hAnsi="Verdana" w:cs="Arial"/>
        </w:rPr>
        <w:t>Education</w:t>
      </w:r>
      <w:r w:rsidR="009B2164" w:rsidRPr="7D182F63">
        <w:rPr>
          <w:rFonts w:ascii="Verdana" w:hAnsi="Verdana" w:cs="Arial"/>
        </w:rPr>
        <w:t xml:space="preserve"> and Equality</w:t>
      </w:r>
      <w:r w:rsidRPr="7D182F63">
        <w:rPr>
          <w:rFonts w:ascii="Verdana" w:hAnsi="Verdana" w:cs="Arial"/>
        </w:rPr>
        <w:t xml:space="preserve"> Department, </w:t>
      </w:r>
      <w:r w:rsidR="003C359F" w:rsidRPr="7D182F63">
        <w:rPr>
          <w:rFonts w:ascii="Verdana" w:hAnsi="Verdana" w:cs="Arial"/>
        </w:rPr>
        <w:t>by email to</w:t>
      </w:r>
      <w:r w:rsidRPr="7D182F63">
        <w:rPr>
          <w:rFonts w:ascii="Verdana" w:hAnsi="Verdana" w:cs="Arial"/>
          <w:b/>
          <w:bCs/>
        </w:rPr>
        <w:t xml:space="preserve"> </w:t>
      </w:r>
      <w:r w:rsidR="00C04AB5" w:rsidRPr="7D182F63">
        <w:rPr>
          <w:rStyle w:val="Hyperlink"/>
          <w:rFonts w:ascii="Verdana" w:hAnsi="Verdana" w:cs="Arial"/>
        </w:rPr>
        <w:t>achristoph</w:t>
      </w:r>
      <w:r w:rsidR="009B2164" w:rsidRPr="7D182F63">
        <w:rPr>
          <w:rStyle w:val="Hyperlink"/>
          <w:rFonts w:ascii="Verdana" w:hAnsi="Verdana" w:cs="Arial"/>
        </w:rPr>
        <w:t>@eis.org.uk</w:t>
      </w:r>
      <w:r w:rsidR="00CF4A79" w:rsidRPr="7D182F63">
        <w:rPr>
          <w:rFonts w:ascii="Verdana" w:hAnsi="Verdana" w:cs="Arial"/>
          <w:b/>
          <w:bCs/>
        </w:rPr>
        <w:t xml:space="preserve"> </w:t>
      </w:r>
    </w:p>
    <w:p w14:paraId="7A8F9A24" w14:textId="77777777" w:rsidR="00081414" w:rsidRDefault="00081414" w:rsidP="00455D97">
      <w:pPr>
        <w:spacing w:line="240" w:lineRule="auto"/>
        <w:contextualSpacing/>
        <w:rPr>
          <w:rFonts w:ascii="Verdana" w:hAnsi="Verdana" w:cs="Arial"/>
        </w:rPr>
      </w:pPr>
    </w:p>
    <w:p w14:paraId="7750CC20" w14:textId="0F8EF668" w:rsidR="00CF4A79" w:rsidRDefault="00CF4A79" w:rsidP="00455D97">
      <w:pPr>
        <w:spacing w:line="240" w:lineRule="auto"/>
        <w:contextualSpacing/>
        <w:rPr>
          <w:rFonts w:ascii="Verdana" w:hAnsi="Verdana" w:cs="Arial"/>
        </w:rPr>
      </w:pPr>
      <w:r w:rsidRPr="006A5694">
        <w:rPr>
          <w:rFonts w:ascii="Verdana" w:hAnsi="Verdana" w:cs="Arial"/>
        </w:rPr>
        <w:t>We regret late applications cannot be considered.</w:t>
      </w:r>
    </w:p>
    <w:p w14:paraId="28BA4679" w14:textId="77777777" w:rsidR="00F23C8D" w:rsidRPr="006A5694" w:rsidRDefault="00F23C8D" w:rsidP="00455D97">
      <w:pPr>
        <w:spacing w:line="240" w:lineRule="auto"/>
        <w:contextualSpacing/>
        <w:rPr>
          <w:rFonts w:ascii="Verdana" w:hAnsi="Verdana" w:cs="Arial"/>
          <w:b/>
        </w:rPr>
      </w:pPr>
    </w:p>
    <w:p w14:paraId="582136CA" w14:textId="77777777" w:rsidR="00455D97" w:rsidRPr="006A5694" w:rsidRDefault="00455D97" w:rsidP="00455D97">
      <w:pPr>
        <w:spacing w:line="240" w:lineRule="auto"/>
        <w:contextualSpacing/>
        <w:rPr>
          <w:rFonts w:ascii="Verdana" w:hAnsi="Verdana" w:cs="Arial"/>
          <w:b/>
        </w:rPr>
      </w:pPr>
    </w:p>
    <w:p w14:paraId="78F241DB" w14:textId="2754361D" w:rsidR="000825DE" w:rsidRDefault="00A2675C" w:rsidP="00487944">
      <w:pPr>
        <w:autoSpaceDE w:val="0"/>
        <w:autoSpaceDN w:val="0"/>
        <w:adjustRightInd w:val="0"/>
        <w:spacing w:after="0" w:line="240" w:lineRule="auto"/>
        <w:jc w:val="both"/>
        <w:rPr>
          <w:rFonts w:ascii="Verdana" w:eastAsia="Calibri" w:hAnsi="Verdana" w:cs="Times New Roman"/>
          <w:b/>
        </w:rPr>
      </w:pPr>
      <w:r w:rsidRPr="006A5694">
        <w:rPr>
          <w:rFonts w:ascii="Verdana" w:eastAsia="Calibri" w:hAnsi="Verdana" w:cs="Times New Roman"/>
          <w:b/>
        </w:rPr>
        <w:t>What</w:t>
      </w:r>
      <w:r w:rsidR="000825DE" w:rsidRPr="006A5694">
        <w:rPr>
          <w:rFonts w:ascii="Verdana" w:eastAsia="Calibri" w:hAnsi="Verdana" w:cs="Times New Roman"/>
          <w:b/>
        </w:rPr>
        <w:t xml:space="preserve"> </w:t>
      </w:r>
      <w:r w:rsidRPr="006A5694">
        <w:rPr>
          <w:rFonts w:ascii="Verdana" w:eastAsia="Calibri" w:hAnsi="Verdana" w:cs="Times New Roman"/>
          <w:b/>
        </w:rPr>
        <w:t xml:space="preserve">happens </w:t>
      </w:r>
      <w:r w:rsidR="000825DE" w:rsidRPr="006A5694">
        <w:rPr>
          <w:rFonts w:ascii="Verdana" w:eastAsia="Calibri" w:hAnsi="Verdana" w:cs="Times New Roman"/>
          <w:b/>
        </w:rPr>
        <w:t xml:space="preserve">if </w:t>
      </w:r>
      <w:r w:rsidR="00CF0182">
        <w:rPr>
          <w:rFonts w:ascii="Verdana" w:eastAsia="Calibri" w:hAnsi="Verdana" w:cs="Times New Roman"/>
          <w:b/>
        </w:rPr>
        <w:t>your</w:t>
      </w:r>
      <w:r w:rsidR="000825DE" w:rsidRPr="006A5694">
        <w:rPr>
          <w:rFonts w:ascii="Verdana" w:eastAsia="Calibri" w:hAnsi="Verdana" w:cs="Times New Roman"/>
          <w:b/>
        </w:rPr>
        <w:t xml:space="preserve"> application is successful?</w:t>
      </w:r>
    </w:p>
    <w:p w14:paraId="45DBF285" w14:textId="77777777" w:rsidR="00081414" w:rsidRPr="006A5694" w:rsidRDefault="00081414" w:rsidP="00487944">
      <w:pPr>
        <w:autoSpaceDE w:val="0"/>
        <w:autoSpaceDN w:val="0"/>
        <w:adjustRightInd w:val="0"/>
        <w:spacing w:after="0" w:line="240" w:lineRule="auto"/>
        <w:jc w:val="both"/>
        <w:rPr>
          <w:rFonts w:ascii="Verdana" w:eastAsia="Calibri" w:hAnsi="Verdana" w:cs="Times New Roman"/>
          <w:b/>
        </w:rPr>
      </w:pPr>
    </w:p>
    <w:p w14:paraId="00D55969" w14:textId="64ACBCD1" w:rsidR="0047495C" w:rsidRPr="002B3706" w:rsidRDefault="00487944" w:rsidP="00487944">
      <w:pPr>
        <w:autoSpaceDE w:val="0"/>
        <w:autoSpaceDN w:val="0"/>
        <w:adjustRightInd w:val="0"/>
        <w:spacing w:after="0" w:line="240" w:lineRule="auto"/>
        <w:jc w:val="both"/>
        <w:rPr>
          <w:rFonts w:ascii="Verdana" w:eastAsia="Calibri" w:hAnsi="Verdana" w:cs="HelveticaNeueLTStd-Lt"/>
          <w:b/>
          <w:bCs/>
        </w:rPr>
      </w:pPr>
      <w:r w:rsidRPr="7D182F63">
        <w:rPr>
          <w:rFonts w:ascii="Verdana" w:eastAsia="Calibri" w:hAnsi="Verdana" w:cs="HelveticaNeueLTStd-Lt"/>
        </w:rPr>
        <w:t xml:space="preserve">Successful applicants will </w:t>
      </w:r>
      <w:r w:rsidR="006111BC" w:rsidRPr="7D182F63">
        <w:rPr>
          <w:rFonts w:ascii="Verdana" w:eastAsia="Calibri" w:hAnsi="Verdana" w:cs="HelveticaNeueLTStd-Lt"/>
        </w:rPr>
        <w:t>be informed by letter as soon as possible after the Grants Panel has made its decisions</w:t>
      </w:r>
      <w:r w:rsidR="005F0535" w:rsidRPr="7D182F63">
        <w:rPr>
          <w:rFonts w:ascii="Verdana" w:eastAsia="Calibri" w:hAnsi="Verdana" w:cs="HelveticaNeueLTStd-Lt"/>
        </w:rPr>
        <w:t>. Successful applicants will be invited to an initial</w:t>
      </w:r>
      <w:r w:rsidR="00831716" w:rsidRPr="7D182F63">
        <w:rPr>
          <w:rFonts w:ascii="Verdana" w:eastAsia="Calibri" w:hAnsi="Verdana" w:cs="HelveticaNeueLTStd-Lt"/>
        </w:rPr>
        <w:t xml:space="preserve"> researchers’ meeting</w:t>
      </w:r>
      <w:r w:rsidR="005F0535" w:rsidRPr="7D182F63">
        <w:rPr>
          <w:rFonts w:ascii="Verdana" w:eastAsia="Calibri" w:hAnsi="Verdana" w:cs="HelveticaNeueLTStd-Lt"/>
        </w:rPr>
        <w:t xml:space="preserve"> at </w:t>
      </w:r>
      <w:r w:rsidR="30650FA5" w:rsidRPr="7D182F63">
        <w:rPr>
          <w:rFonts w:ascii="Verdana" w:eastAsia="Calibri" w:hAnsi="Verdana" w:cs="HelveticaNeueLTStd-Lt"/>
        </w:rPr>
        <w:t>EIS HQ and</w:t>
      </w:r>
      <w:r w:rsidR="005F0535" w:rsidRPr="7D182F63">
        <w:rPr>
          <w:rFonts w:ascii="Verdana" w:eastAsia="Calibri" w:hAnsi="Verdana" w:cs="HelveticaNeueLTStd-Lt"/>
        </w:rPr>
        <w:t xml:space="preserve"> provided with </w:t>
      </w:r>
      <w:r w:rsidR="002B3706" w:rsidRPr="7D182F63">
        <w:rPr>
          <w:rFonts w:ascii="Verdana" w:eastAsia="Calibri" w:hAnsi="Verdana" w:cs="HelveticaNeueLTStd-Lt"/>
        </w:rPr>
        <w:t>further</w:t>
      </w:r>
      <w:r w:rsidR="005F0535" w:rsidRPr="7D182F63">
        <w:rPr>
          <w:rFonts w:ascii="Verdana" w:eastAsia="Calibri" w:hAnsi="Verdana" w:cs="HelveticaNeueLTStd-Lt"/>
        </w:rPr>
        <w:t xml:space="preserve"> information outlining the organisation of the 2024-26 scheme. </w:t>
      </w:r>
      <w:r w:rsidR="002B3706" w:rsidRPr="7D182F63">
        <w:rPr>
          <w:rFonts w:ascii="Verdana" w:eastAsia="Calibri" w:hAnsi="Verdana" w:cs="HelveticaNeueLTStd-Lt"/>
          <w:b/>
          <w:bCs/>
        </w:rPr>
        <w:t>Details of the initial researcher meeting will be provided with the award of grant form.</w:t>
      </w:r>
    </w:p>
    <w:p w14:paraId="527EEEB0" w14:textId="77777777" w:rsidR="005F0535" w:rsidRDefault="005F0535" w:rsidP="00487944">
      <w:pPr>
        <w:autoSpaceDE w:val="0"/>
        <w:autoSpaceDN w:val="0"/>
        <w:adjustRightInd w:val="0"/>
        <w:spacing w:after="0" w:line="240" w:lineRule="auto"/>
        <w:jc w:val="both"/>
        <w:rPr>
          <w:rFonts w:ascii="Verdana" w:eastAsia="Calibri" w:hAnsi="Verdana" w:cs="HelveticaNeueLTStd-Lt"/>
        </w:rPr>
      </w:pPr>
    </w:p>
    <w:p w14:paraId="57F30A6E" w14:textId="0A49D5C4" w:rsidR="005F0535" w:rsidRPr="006A5694" w:rsidRDefault="005F0535" w:rsidP="00487944">
      <w:pPr>
        <w:autoSpaceDE w:val="0"/>
        <w:autoSpaceDN w:val="0"/>
        <w:adjustRightInd w:val="0"/>
        <w:spacing w:after="0" w:line="240" w:lineRule="auto"/>
        <w:jc w:val="both"/>
        <w:rPr>
          <w:rFonts w:ascii="Verdana" w:eastAsia="Calibri" w:hAnsi="Verdana" w:cs="HelveticaNeueLTStd-Lt"/>
          <w:b/>
          <w:bCs/>
        </w:rPr>
      </w:pPr>
      <w:r>
        <w:rPr>
          <w:rFonts w:ascii="Verdana" w:eastAsia="Calibri" w:hAnsi="Verdana" w:cs="HelveticaNeueLTStd-Lt"/>
        </w:rPr>
        <w:t xml:space="preserve">The 2024-26 ARGs scheme will be structured in three phases (see above for details). Successful applicants should be prepared to start Phase 1 in August 2024 with a focus on background research, project planning and </w:t>
      </w:r>
      <w:r w:rsidR="003A30A1">
        <w:rPr>
          <w:rFonts w:ascii="Verdana" w:eastAsia="Calibri" w:hAnsi="Verdana" w:cs="HelveticaNeueLTStd-Lt"/>
        </w:rPr>
        <w:t>developing the</w:t>
      </w:r>
      <w:r w:rsidR="002B3706">
        <w:rPr>
          <w:rFonts w:ascii="Verdana" w:eastAsia="Calibri" w:hAnsi="Verdana" w:cs="HelveticaNeueLTStd-Lt"/>
        </w:rPr>
        <w:t>ir research interest into a clear research objective.</w:t>
      </w:r>
    </w:p>
    <w:p w14:paraId="73446585" w14:textId="21F78E83" w:rsidR="00621849" w:rsidRDefault="00621849" w:rsidP="00487944">
      <w:pPr>
        <w:autoSpaceDE w:val="0"/>
        <w:autoSpaceDN w:val="0"/>
        <w:adjustRightInd w:val="0"/>
        <w:spacing w:after="0" w:line="240" w:lineRule="auto"/>
        <w:jc w:val="both"/>
        <w:rPr>
          <w:rFonts w:ascii="Verdana" w:eastAsia="Calibri" w:hAnsi="Verdana" w:cs="HelveticaNeueLTStd-Lt"/>
          <w:color w:val="FF0000"/>
        </w:rPr>
      </w:pPr>
    </w:p>
    <w:p w14:paraId="4188634A" w14:textId="77777777" w:rsidR="00A27E71" w:rsidRPr="006A5694" w:rsidRDefault="00A27E71" w:rsidP="00487944">
      <w:pPr>
        <w:autoSpaceDE w:val="0"/>
        <w:autoSpaceDN w:val="0"/>
        <w:adjustRightInd w:val="0"/>
        <w:spacing w:after="0" w:line="240" w:lineRule="auto"/>
        <w:jc w:val="both"/>
        <w:rPr>
          <w:rFonts w:ascii="Verdana" w:eastAsia="Calibri" w:hAnsi="Verdana" w:cs="HelveticaNeueLTStd-Lt"/>
          <w:b/>
          <w:bCs/>
        </w:rPr>
      </w:pPr>
    </w:p>
    <w:p w14:paraId="3E97232C" w14:textId="77777777" w:rsidR="00621849" w:rsidRPr="006A5694" w:rsidRDefault="00621849" w:rsidP="00487944">
      <w:pPr>
        <w:autoSpaceDE w:val="0"/>
        <w:autoSpaceDN w:val="0"/>
        <w:adjustRightInd w:val="0"/>
        <w:spacing w:after="0" w:line="240" w:lineRule="auto"/>
        <w:jc w:val="both"/>
        <w:rPr>
          <w:rFonts w:ascii="Verdana" w:eastAsia="Calibri" w:hAnsi="Verdana" w:cs="HelveticaNeueLTStd-Lt"/>
        </w:rPr>
      </w:pPr>
    </w:p>
    <w:p w14:paraId="3E77D416" w14:textId="77777777" w:rsidR="00487944" w:rsidRPr="006A5694" w:rsidRDefault="00487944" w:rsidP="00487944">
      <w:pPr>
        <w:autoSpaceDE w:val="0"/>
        <w:autoSpaceDN w:val="0"/>
        <w:adjustRightInd w:val="0"/>
        <w:spacing w:after="0" w:line="240" w:lineRule="auto"/>
        <w:jc w:val="both"/>
        <w:rPr>
          <w:rFonts w:ascii="Verdana" w:eastAsia="Calibri" w:hAnsi="Verdana" w:cs="HelveticaNeueLTStd-Lt"/>
        </w:rPr>
      </w:pPr>
    </w:p>
    <w:p w14:paraId="16102F27" w14:textId="77777777" w:rsidR="00AE4771" w:rsidRDefault="00AE4771" w:rsidP="00AE4771">
      <w:pPr>
        <w:spacing w:after="0" w:line="240" w:lineRule="auto"/>
        <w:jc w:val="both"/>
        <w:rPr>
          <w:rFonts w:ascii="Verdana" w:eastAsia="Calibri" w:hAnsi="Verdana" w:cs="Times New Roman"/>
          <w:b/>
        </w:rPr>
      </w:pPr>
      <w:r w:rsidRPr="006A5694">
        <w:rPr>
          <w:rFonts w:ascii="Verdana" w:eastAsia="Calibri" w:hAnsi="Verdana" w:cs="Times New Roman"/>
          <w:b/>
        </w:rPr>
        <w:t xml:space="preserve">What can the action research grant be used to pay for? </w:t>
      </w:r>
    </w:p>
    <w:p w14:paraId="4698C7F4" w14:textId="77777777" w:rsidR="00081414" w:rsidRPr="006A5694" w:rsidRDefault="00081414" w:rsidP="00AE4771">
      <w:pPr>
        <w:spacing w:after="0" w:line="240" w:lineRule="auto"/>
        <w:jc w:val="both"/>
        <w:rPr>
          <w:rFonts w:ascii="Verdana" w:eastAsia="Calibri" w:hAnsi="Verdana" w:cs="Times New Roman"/>
          <w:b/>
        </w:rPr>
      </w:pPr>
    </w:p>
    <w:p w14:paraId="05EDB8DF" w14:textId="39BE794E" w:rsidR="005D59F9" w:rsidRPr="006A5694" w:rsidRDefault="00AE4771" w:rsidP="005D59F9">
      <w:pPr>
        <w:spacing w:after="0" w:line="240" w:lineRule="auto"/>
        <w:jc w:val="both"/>
        <w:rPr>
          <w:rFonts w:ascii="Verdana" w:eastAsia="Calibri" w:hAnsi="Verdana" w:cs="Times New Roman"/>
        </w:rPr>
      </w:pPr>
      <w:r w:rsidRPr="178A1BAF">
        <w:rPr>
          <w:rFonts w:ascii="Verdana" w:eastAsia="Calibri" w:hAnsi="Verdana" w:cs="Times New Roman"/>
        </w:rPr>
        <w:t xml:space="preserve">The value of research grants offered by </w:t>
      </w:r>
      <w:r w:rsidR="00140BDF" w:rsidRPr="178A1BAF">
        <w:rPr>
          <w:rFonts w:ascii="Verdana" w:eastAsia="Calibri" w:hAnsi="Verdana" w:cs="Times New Roman"/>
        </w:rPr>
        <w:t xml:space="preserve">the </w:t>
      </w:r>
      <w:r w:rsidRPr="178A1BAF">
        <w:rPr>
          <w:rFonts w:ascii="Verdana" w:eastAsia="Calibri" w:hAnsi="Verdana" w:cs="Times New Roman"/>
        </w:rPr>
        <w:t xml:space="preserve">EIS is </w:t>
      </w:r>
      <w:r w:rsidR="003A30A1" w:rsidRPr="178A1BAF">
        <w:rPr>
          <w:rFonts w:ascii="Verdana" w:eastAsia="Calibri" w:hAnsi="Verdana" w:cs="Times New Roman"/>
        </w:rPr>
        <w:t xml:space="preserve">up to £1000 across the </w:t>
      </w:r>
      <w:r w:rsidR="0708860F" w:rsidRPr="178A1BAF">
        <w:rPr>
          <w:rFonts w:ascii="Verdana" w:eastAsia="Calibri" w:hAnsi="Verdana" w:cs="Times New Roman"/>
        </w:rPr>
        <w:t>2-year</w:t>
      </w:r>
      <w:r w:rsidR="003A30A1" w:rsidRPr="178A1BAF">
        <w:rPr>
          <w:rFonts w:ascii="Verdana" w:eastAsia="Calibri" w:hAnsi="Verdana" w:cs="Times New Roman"/>
        </w:rPr>
        <w:t xml:space="preserve"> project cycle</w:t>
      </w:r>
      <w:r w:rsidR="002E1BBC" w:rsidRPr="178A1BAF">
        <w:rPr>
          <w:rFonts w:ascii="Verdana" w:eastAsia="Calibri" w:hAnsi="Verdana" w:cs="Times New Roman"/>
        </w:rPr>
        <w:t xml:space="preserve">. </w:t>
      </w:r>
      <w:r w:rsidRPr="178A1BAF">
        <w:rPr>
          <w:rFonts w:ascii="Verdana" w:eastAsia="Calibri" w:hAnsi="Verdana" w:cs="Times New Roman"/>
        </w:rPr>
        <w:t xml:space="preserve">This </w:t>
      </w:r>
      <w:r w:rsidR="008C45CC" w:rsidRPr="178A1BAF">
        <w:rPr>
          <w:rFonts w:ascii="Verdana" w:eastAsia="Calibri" w:hAnsi="Verdana" w:cs="Times New Roman"/>
        </w:rPr>
        <w:t xml:space="preserve">can contribute to </w:t>
      </w:r>
      <w:r w:rsidRPr="178A1BAF">
        <w:rPr>
          <w:rFonts w:ascii="Verdana" w:eastAsia="Calibri" w:hAnsi="Verdana" w:cs="Times New Roman"/>
        </w:rPr>
        <w:t>the cost of appropriate resources required to conduc</w:t>
      </w:r>
      <w:r w:rsidR="005D59F9" w:rsidRPr="178A1BAF">
        <w:rPr>
          <w:rFonts w:ascii="Verdana" w:eastAsia="Calibri" w:hAnsi="Verdana" w:cs="Times New Roman"/>
        </w:rPr>
        <w:t>t the research, for example s</w:t>
      </w:r>
      <w:r w:rsidRPr="178A1BAF">
        <w:rPr>
          <w:rFonts w:ascii="Verdana" w:eastAsia="Calibri" w:hAnsi="Verdana" w:cs="Times New Roman"/>
        </w:rPr>
        <w:t>upportive literature</w:t>
      </w:r>
      <w:r w:rsidR="005D59F9" w:rsidRPr="178A1BAF">
        <w:rPr>
          <w:rFonts w:ascii="Verdana" w:eastAsia="Calibri" w:hAnsi="Verdana" w:cs="Times New Roman"/>
        </w:rPr>
        <w:t xml:space="preserve"> or survey materials.</w:t>
      </w:r>
    </w:p>
    <w:p w14:paraId="0BDA045A" w14:textId="77777777" w:rsidR="00AE4771" w:rsidRPr="006A5694" w:rsidRDefault="00AE4771" w:rsidP="005D59F9">
      <w:pPr>
        <w:spacing w:after="0" w:line="240" w:lineRule="auto"/>
        <w:jc w:val="both"/>
        <w:rPr>
          <w:rFonts w:ascii="Verdana" w:eastAsia="Calibri" w:hAnsi="Verdana" w:cs="Times New Roman"/>
        </w:rPr>
      </w:pPr>
    </w:p>
    <w:p w14:paraId="45E5B328" w14:textId="74312021" w:rsidR="00190A0D" w:rsidRDefault="00E15D9F" w:rsidP="006F0C9E">
      <w:pPr>
        <w:spacing w:after="0" w:line="240" w:lineRule="auto"/>
        <w:jc w:val="both"/>
        <w:rPr>
          <w:rFonts w:ascii="Verdana" w:eastAsia="Calibri" w:hAnsi="Verdana" w:cs="Times New Roman"/>
        </w:rPr>
      </w:pPr>
      <w:r w:rsidRPr="006A5694">
        <w:rPr>
          <w:rFonts w:ascii="Verdana" w:eastAsia="Calibri" w:hAnsi="Verdana" w:cs="Times New Roman"/>
        </w:rPr>
        <w:t xml:space="preserve">A proportion of the grant </w:t>
      </w:r>
      <w:r w:rsidR="00617ADC" w:rsidRPr="006A5694">
        <w:rPr>
          <w:rFonts w:ascii="Verdana" w:eastAsia="Calibri" w:hAnsi="Verdana" w:cs="Times New Roman"/>
        </w:rPr>
        <w:t>is</w:t>
      </w:r>
      <w:r w:rsidRPr="006A5694">
        <w:rPr>
          <w:rFonts w:ascii="Verdana" w:eastAsia="Calibri" w:hAnsi="Verdana" w:cs="Times New Roman"/>
        </w:rPr>
        <w:t xml:space="preserve"> awarded</w:t>
      </w:r>
      <w:r w:rsidR="00027442">
        <w:rPr>
          <w:rFonts w:ascii="Verdana" w:eastAsia="Calibri" w:hAnsi="Verdana" w:cs="Times New Roman"/>
        </w:rPr>
        <w:t xml:space="preserve"> to each project</w:t>
      </w:r>
      <w:r w:rsidRPr="006A5694">
        <w:rPr>
          <w:rFonts w:ascii="Verdana" w:eastAsia="Calibri" w:hAnsi="Verdana" w:cs="Times New Roman"/>
        </w:rPr>
        <w:t xml:space="preserve"> at the outset of the research, to </w:t>
      </w:r>
      <w:r w:rsidR="006A5FD6" w:rsidRPr="006A5694">
        <w:rPr>
          <w:rFonts w:ascii="Verdana" w:eastAsia="Calibri" w:hAnsi="Verdana" w:cs="Times New Roman"/>
        </w:rPr>
        <w:t xml:space="preserve">help </w:t>
      </w:r>
      <w:r w:rsidRPr="006A5694">
        <w:rPr>
          <w:rFonts w:ascii="Verdana" w:eastAsia="Calibri" w:hAnsi="Verdana" w:cs="Times New Roman"/>
        </w:rPr>
        <w:t xml:space="preserve">meet the </w:t>
      </w:r>
      <w:r w:rsidR="003B7399" w:rsidRPr="006A5694">
        <w:rPr>
          <w:rFonts w:ascii="Verdana" w:eastAsia="Calibri" w:hAnsi="Verdana" w:cs="Times New Roman"/>
        </w:rPr>
        <w:t>costs</w:t>
      </w:r>
      <w:r w:rsidRPr="006A5694">
        <w:rPr>
          <w:rFonts w:ascii="Verdana" w:eastAsia="Calibri" w:hAnsi="Verdana" w:cs="Times New Roman"/>
        </w:rPr>
        <w:t xml:space="preserve"> of undertaking it, with the remainder paid</w:t>
      </w:r>
      <w:r w:rsidR="003A30A1">
        <w:rPr>
          <w:rFonts w:ascii="Verdana" w:eastAsia="Calibri" w:hAnsi="Verdana" w:cs="Times New Roman"/>
        </w:rPr>
        <w:t xml:space="preserve"> in later phases of the project cycle</w:t>
      </w:r>
      <w:r w:rsidR="003C324B">
        <w:rPr>
          <w:rFonts w:ascii="Verdana" w:eastAsia="Calibri" w:hAnsi="Verdana" w:cs="Times New Roman"/>
        </w:rPr>
        <w:t>:</w:t>
      </w:r>
    </w:p>
    <w:p w14:paraId="157C8022" w14:textId="69CE10EA" w:rsidR="003C324B" w:rsidRDefault="007C6C0B" w:rsidP="007C6C0B">
      <w:pPr>
        <w:pStyle w:val="ListParagraph"/>
        <w:numPr>
          <w:ilvl w:val="0"/>
          <w:numId w:val="15"/>
        </w:numPr>
        <w:spacing w:after="0" w:line="240" w:lineRule="auto"/>
        <w:jc w:val="both"/>
        <w:rPr>
          <w:rFonts w:ascii="Verdana" w:eastAsia="Calibri" w:hAnsi="Verdana" w:cs="Times New Roman"/>
        </w:rPr>
      </w:pPr>
      <w:r w:rsidRPr="007C6C0B">
        <w:rPr>
          <w:rFonts w:ascii="Verdana" w:eastAsia="Calibri" w:hAnsi="Verdana" w:cs="Times New Roman"/>
        </w:rPr>
        <w:lastRenderedPageBreak/>
        <w:t>£250 of grant funding paid at the outset of Phase 1</w:t>
      </w:r>
      <w:r>
        <w:rPr>
          <w:rFonts w:ascii="Verdana" w:eastAsia="Calibri" w:hAnsi="Verdana" w:cs="Times New Roman"/>
        </w:rPr>
        <w:t xml:space="preserve"> (</w:t>
      </w:r>
      <w:r w:rsidR="00027442">
        <w:rPr>
          <w:rFonts w:ascii="Verdana" w:eastAsia="Calibri" w:hAnsi="Verdana" w:cs="Times New Roman"/>
        </w:rPr>
        <w:t>August 2024</w:t>
      </w:r>
      <w:r w:rsidR="007D4D5F">
        <w:rPr>
          <w:rFonts w:ascii="Verdana" w:eastAsia="Calibri" w:hAnsi="Verdana" w:cs="Times New Roman"/>
        </w:rPr>
        <w:t>).</w:t>
      </w:r>
    </w:p>
    <w:p w14:paraId="09CABEAC" w14:textId="632D9A10" w:rsidR="007D4D5F" w:rsidRDefault="007D4D5F" w:rsidP="007C6C0B">
      <w:pPr>
        <w:pStyle w:val="ListParagraph"/>
        <w:numPr>
          <w:ilvl w:val="0"/>
          <w:numId w:val="15"/>
        </w:numPr>
        <w:spacing w:after="0" w:line="240" w:lineRule="auto"/>
        <w:jc w:val="both"/>
        <w:rPr>
          <w:rFonts w:ascii="Verdana" w:eastAsia="Calibri" w:hAnsi="Verdana" w:cs="Times New Roman"/>
        </w:rPr>
      </w:pPr>
      <w:r w:rsidRPr="007D4D5F">
        <w:rPr>
          <w:rFonts w:ascii="Verdana" w:eastAsia="Calibri" w:hAnsi="Verdana" w:cs="Times New Roman"/>
        </w:rPr>
        <w:t>£250 of grant funding paid at the outset of Phase 2 (January 2025), with a further £250 of grant funding per project to support Phase 2 activity</w:t>
      </w:r>
      <w:r>
        <w:rPr>
          <w:rFonts w:ascii="Verdana" w:eastAsia="Calibri" w:hAnsi="Verdana" w:cs="Times New Roman"/>
        </w:rPr>
        <w:t>.</w:t>
      </w:r>
    </w:p>
    <w:p w14:paraId="624CF842" w14:textId="0F173EA3" w:rsidR="00027442" w:rsidRDefault="00027442" w:rsidP="007C6C0B">
      <w:pPr>
        <w:pStyle w:val="ListParagraph"/>
        <w:numPr>
          <w:ilvl w:val="0"/>
          <w:numId w:val="15"/>
        </w:numPr>
        <w:spacing w:after="0" w:line="240" w:lineRule="auto"/>
        <w:jc w:val="both"/>
        <w:rPr>
          <w:rFonts w:ascii="Verdana" w:eastAsia="Calibri" w:hAnsi="Verdana" w:cs="Times New Roman"/>
        </w:rPr>
      </w:pPr>
      <w:r>
        <w:rPr>
          <w:rFonts w:ascii="Verdana" w:eastAsia="Calibri" w:hAnsi="Verdana" w:cs="Times New Roman"/>
        </w:rPr>
        <w:t>Up to £250</w:t>
      </w:r>
      <w:r w:rsidR="006D081E">
        <w:rPr>
          <w:rFonts w:ascii="Verdana" w:eastAsia="Calibri" w:hAnsi="Verdana" w:cs="Times New Roman"/>
        </w:rPr>
        <w:t xml:space="preserve"> of grant funding per project available during Phase 3 (January-June 2026).</w:t>
      </w:r>
    </w:p>
    <w:p w14:paraId="2E474978" w14:textId="77777777" w:rsidR="006D081E" w:rsidRDefault="006D081E" w:rsidP="006D081E">
      <w:pPr>
        <w:spacing w:after="0" w:line="240" w:lineRule="auto"/>
        <w:jc w:val="both"/>
        <w:rPr>
          <w:rFonts w:ascii="Verdana" w:eastAsia="Calibri" w:hAnsi="Verdana" w:cs="Times New Roman"/>
        </w:rPr>
      </w:pPr>
    </w:p>
    <w:p w14:paraId="77D38F4D" w14:textId="3D89EA96" w:rsidR="006D081E" w:rsidRPr="006D081E" w:rsidRDefault="001A61D5" w:rsidP="006D081E">
      <w:pPr>
        <w:spacing w:after="0" w:line="240" w:lineRule="auto"/>
        <w:jc w:val="both"/>
        <w:rPr>
          <w:rFonts w:ascii="Verdana" w:eastAsia="Calibri" w:hAnsi="Verdana" w:cs="Times New Roman"/>
        </w:rPr>
      </w:pPr>
      <w:r>
        <w:rPr>
          <w:rFonts w:ascii="Verdana" w:eastAsia="Calibri" w:hAnsi="Verdana" w:cs="Times New Roman"/>
        </w:rPr>
        <w:t xml:space="preserve">Grant funding can be used to cover any costs associated with the project at </w:t>
      </w:r>
      <w:r w:rsidR="00597D90">
        <w:rPr>
          <w:rFonts w:ascii="Verdana" w:eastAsia="Calibri" w:hAnsi="Verdana" w:cs="Times New Roman"/>
        </w:rPr>
        <w:t>t</w:t>
      </w:r>
      <w:r>
        <w:rPr>
          <w:rFonts w:ascii="Verdana" w:eastAsia="Calibri" w:hAnsi="Verdana" w:cs="Times New Roman"/>
        </w:rPr>
        <w:t xml:space="preserve">he discretion of the researcher. </w:t>
      </w:r>
      <w:r w:rsidR="00597D90">
        <w:rPr>
          <w:rFonts w:ascii="Verdana" w:eastAsia="Calibri" w:hAnsi="Verdana" w:cs="Times New Roman"/>
        </w:rPr>
        <w:t>The EIS is clear</w:t>
      </w:r>
      <w:r w:rsidR="009F7B6E">
        <w:rPr>
          <w:rFonts w:ascii="Verdana" w:eastAsia="Calibri" w:hAnsi="Verdana" w:cs="Times New Roman"/>
        </w:rPr>
        <w:t>,</w:t>
      </w:r>
      <w:r w:rsidR="00597D90">
        <w:rPr>
          <w:rFonts w:ascii="Verdana" w:eastAsia="Calibri" w:hAnsi="Verdana" w:cs="Times New Roman"/>
        </w:rPr>
        <w:t xml:space="preserve"> however</w:t>
      </w:r>
      <w:r w:rsidR="009F7B6E">
        <w:rPr>
          <w:rFonts w:ascii="Verdana" w:eastAsia="Calibri" w:hAnsi="Verdana" w:cs="Times New Roman"/>
        </w:rPr>
        <w:t>,</w:t>
      </w:r>
      <w:r w:rsidR="00597D90">
        <w:rPr>
          <w:rFonts w:ascii="Verdana" w:eastAsia="Calibri" w:hAnsi="Verdana" w:cs="Times New Roman"/>
        </w:rPr>
        <w:t xml:space="preserve"> that grant funding should not cover costs </w:t>
      </w:r>
      <w:r w:rsidR="00AD56E5">
        <w:rPr>
          <w:rFonts w:ascii="Verdana" w:eastAsia="Calibri" w:hAnsi="Verdana" w:cs="Times New Roman"/>
        </w:rPr>
        <w:t>which are usually the responsibility of an employer or other service provider, such as essential classroom materials</w:t>
      </w:r>
      <w:r w:rsidR="00886150">
        <w:rPr>
          <w:rFonts w:ascii="Verdana" w:eastAsia="Calibri" w:hAnsi="Verdana" w:cs="Times New Roman"/>
        </w:rPr>
        <w:t xml:space="preserve"> or routine school expenditure.</w:t>
      </w:r>
    </w:p>
    <w:p w14:paraId="1816E3CB" w14:textId="77777777" w:rsidR="00921F0F" w:rsidRPr="006A5694" w:rsidRDefault="00921F0F" w:rsidP="006F0C9E">
      <w:pPr>
        <w:spacing w:after="0" w:line="240" w:lineRule="auto"/>
        <w:jc w:val="both"/>
        <w:rPr>
          <w:rFonts w:ascii="Verdana" w:eastAsia="Calibri" w:hAnsi="Verdana" w:cs="Times New Roman"/>
        </w:rPr>
      </w:pPr>
    </w:p>
    <w:p w14:paraId="412DA98E" w14:textId="26EC9FBD" w:rsidR="00921F0F" w:rsidRDefault="00921F0F" w:rsidP="006F0C9E">
      <w:pPr>
        <w:spacing w:after="0" w:line="240" w:lineRule="auto"/>
        <w:jc w:val="both"/>
        <w:rPr>
          <w:rFonts w:ascii="Verdana" w:eastAsia="Calibri" w:hAnsi="Verdana" w:cs="Times New Roman"/>
        </w:rPr>
      </w:pPr>
      <w:r w:rsidRPr="178A1BAF">
        <w:rPr>
          <w:rFonts w:ascii="Verdana" w:eastAsia="Calibri" w:hAnsi="Verdana" w:cs="Times New Roman"/>
        </w:rPr>
        <w:t>The EIS retain</w:t>
      </w:r>
      <w:r w:rsidR="00617ADC" w:rsidRPr="178A1BAF">
        <w:rPr>
          <w:rFonts w:ascii="Verdana" w:eastAsia="Calibri" w:hAnsi="Verdana" w:cs="Times New Roman"/>
        </w:rPr>
        <w:t>s</w:t>
      </w:r>
      <w:r w:rsidRPr="178A1BAF">
        <w:rPr>
          <w:rFonts w:ascii="Verdana" w:eastAsia="Calibri" w:hAnsi="Verdana" w:cs="Times New Roman"/>
        </w:rPr>
        <w:t xml:space="preserve"> the right to publish, disseminate and archive the research</w:t>
      </w:r>
      <w:r w:rsidR="00140BDF" w:rsidRPr="178A1BAF">
        <w:rPr>
          <w:rFonts w:ascii="Verdana" w:eastAsia="Calibri" w:hAnsi="Verdana" w:cs="Times New Roman"/>
        </w:rPr>
        <w:t xml:space="preserve"> </w:t>
      </w:r>
      <w:r w:rsidR="00D42F9C" w:rsidRPr="178A1BAF">
        <w:rPr>
          <w:rFonts w:ascii="Verdana" w:eastAsia="Calibri" w:hAnsi="Verdana" w:cs="Times New Roman"/>
        </w:rPr>
        <w:t xml:space="preserve">findings </w:t>
      </w:r>
      <w:r w:rsidR="00140BDF" w:rsidRPr="178A1BAF">
        <w:rPr>
          <w:rFonts w:ascii="Verdana" w:eastAsia="Calibri" w:hAnsi="Verdana" w:cs="Times New Roman"/>
        </w:rPr>
        <w:t>(</w:t>
      </w:r>
      <w:r w:rsidR="00D42F9C" w:rsidRPr="178A1BAF">
        <w:rPr>
          <w:rFonts w:ascii="Verdana" w:eastAsia="Calibri" w:hAnsi="Verdana" w:cs="Times New Roman"/>
        </w:rPr>
        <w:t>different</w:t>
      </w:r>
      <w:r w:rsidR="00140BDF" w:rsidRPr="178A1BAF">
        <w:rPr>
          <w:rFonts w:ascii="Verdana" w:eastAsia="Calibri" w:hAnsi="Verdana" w:cs="Times New Roman"/>
        </w:rPr>
        <w:t xml:space="preserve"> </w:t>
      </w:r>
      <w:r w:rsidR="00D42F9C" w:rsidRPr="178A1BAF">
        <w:rPr>
          <w:rFonts w:ascii="Verdana" w:eastAsia="Calibri" w:hAnsi="Verdana" w:cs="Times New Roman"/>
        </w:rPr>
        <w:t xml:space="preserve">arrangements </w:t>
      </w:r>
      <w:r w:rsidR="00140BDF" w:rsidRPr="178A1BAF">
        <w:rPr>
          <w:rFonts w:ascii="Verdana" w:eastAsia="Calibri" w:hAnsi="Verdana" w:cs="Times New Roman"/>
        </w:rPr>
        <w:t xml:space="preserve">may be made for research </w:t>
      </w:r>
      <w:r w:rsidR="00D42F9C" w:rsidRPr="178A1BAF">
        <w:rPr>
          <w:rFonts w:ascii="Verdana" w:eastAsia="Calibri" w:hAnsi="Verdana" w:cs="Times New Roman"/>
        </w:rPr>
        <w:t>t</w:t>
      </w:r>
      <w:r w:rsidR="00140BDF" w:rsidRPr="178A1BAF">
        <w:rPr>
          <w:rFonts w:ascii="Verdana" w:eastAsia="Calibri" w:hAnsi="Verdana" w:cs="Times New Roman"/>
        </w:rPr>
        <w:t>hat is</w:t>
      </w:r>
      <w:r w:rsidR="00D42F9C" w:rsidRPr="178A1BAF">
        <w:rPr>
          <w:rFonts w:ascii="Verdana" w:eastAsia="Calibri" w:hAnsi="Verdana" w:cs="Times New Roman"/>
        </w:rPr>
        <w:t xml:space="preserve"> pa</w:t>
      </w:r>
      <w:r w:rsidR="00140BDF" w:rsidRPr="178A1BAF">
        <w:rPr>
          <w:rFonts w:ascii="Verdana" w:eastAsia="Calibri" w:hAnsi="Verdana" w:cs="Times New Roman"/>
        </w:rPr>
        <w:t xml:space="preserve">rt of a Masters’, </w:t>
      </w:r>
      <w:bookmarkStart w:id="7" w:name="_Int_DBjFDHM6"/>
      <w:r w:rsidR="00140BDF" w:rsidRPr="178A1BAF">
        <w:rPr>
          <w:rFonts w:ascii="Verdana" w:eastAsia="Calibri" w:hAnsi="Verdana" w:cs="Times New Roman"/>
        </w:rPr>
        <w:t>PhD</w:t>
      </w:r>
      <w:bookmarkEnd w:id="7"/>
      <w:r w:rsidR="00140BDF" w:rsidRPr="178A1BAF">
        <w:rPr>
          <w:rFonts w:ascii="Verdana" w:eastAsia="Calibri" w:hAnsi="Verdana" w:cs="Times New Roman"/>
        </w:rPr>
        <w:t xml:space="preserve"> </w:t>
      </w:r>
      <w:r w:rsidR="00D42F9C" w:rsidRPr="178A1BAF">
        <w:rPr>
          <w:rFonts w:ascii="Verdana" w:eastAsia="Calibri" w:hAnsi="Verdana" w:cs="Times New Roman"/>
        </w:rPr>
        <w:t>or</w:t>
      </w:r>
      <w:r w:rsidR="00140BDF" w:rsidRPr="178A1BAF">
        <w:rPr>
          <w:rFonts w:ascii="Verdana" w:eastAsia="Calibri" w:hAnsi="Verdana" w:cs="Times New Roman"/>
        </w:rPr>
        <w:t xml:space="preserve"> other course of study</w:t>
      </w:r>
      <w:r w:rsidR="00D42F9C" w:rsidRPr="178A1BAF">
        <w:rPr>
          <w:rFonts w:ascii="Verdana" w:eastAsia="Calibri" w:hAnsi="Verdana" w:cs="Times New Roman"/>
        </w:rPr>
        <w:t>).</w:t>
      </w:r>
    </w:p>
    <w:p w14:paraId="06AF2230" w14:textId="77777777" w:rsidR="003C324B" w:rsidRDefault="003C324B" w:rsidP="006F0C9E">
      <w:pPr>
        <w:spacing w:after="0" w:line="240" w:lineRule="auto"/>
        <w:jc w:val="both"/>
        <w:rPr>
          <w:rFonts w:ascii="Verdana" w:eastAsia="Calibri" w:hAnsi="Verdana" w:cs="Times New Roman"/>
        </w:rPr>
      </w:pPr>
    </w:p>
    <w:p w14:paraId="4E536EE3" w14:textId="77777777" w:rsidR="003C324B" w:rsidRPr="006A5694" w:rsidRDefault="003C324B" w:rsidP="006F0C9E">
      <w:pPr>
        <w:spacing w:after="0" w:line="240" w:lineRule="auto"/>
        <w:jc w:val="both"/>
        <w:rPr>
          <w:rFonts w:ascii="Verdana" w:eastAsia="Calibri" w:hAnsi="Verdana" w:cs="Times New Roman"/>
        </w:rPr>
      </w:pPr>
    </w:p>
    <w:p w14:paraId="0FCE7904" w14:textId="77777777" w:rsidR="00E15D9F" w:rsidRPr="006A5694" w:rsidRDefault="00E15D9F" w:rsidP="006F0C9E">
      <w:pPr>
        <w:spacing w:after="0" w:line="240" w:lineRule="auto"/>
        <w:jc w:val="both"/>
        <w:rPr>
          <w:rFonts w:ascii="Verdana" w:eastAsia="Calibri" w:hAnsi="Verdana" w:cs="Times New Roman"/>
          <w:b/>
        </w:rPr>
      </w:pPr>
    </w:p>
    <w:p w14:paraId="7F054C6A" w14:textId="77777777" w:rsidR="00C26D02" w:rsidRPr="006A5694" w:rsidRDefault="00C26D02" w:rsidP="00C26D02">
      <w:pPr>
        <w:spacing w:after="0" w:line="240" w:lineRule="auto"/>
        <w:rPr>
          <w:rFonts w:ascii="Verdana" w:eastAsia="Calibri" w:hAnsi="Verdana" w:cs="Times New Roman"/>
          <w:b/>
        </w:rPr>
      </w:pPr>
      <w:r w:rsidRPr="006A5694">
        <w:rPr>
          <w:rFonts w:ascii="Verdana" w:eastAsia="Calibri" w:hAnsi="Verdana" w:cs="Times New Roman"/>
          <w:b/>
        </w:rPr>
        <w:t xml:space="preserve">Guidelines for your </w:t>
      </w:r>
      <w:r w:rsidR="00362677" w:rsidRPr="006A5694">
        <w:rPr>
          <w:rFonts w:ascii="Verdana" w:eastAsia="Calibri" w:hAnsi="Verdana" w:cs="Times New Roman"/>
          <w:b/>
        </w:rPr>
        <w:t xml:space="preserve">action </w:t>
      </w:r>
      <w:r w:rsidRPr="006A5694">
        <w:rPr>
          <w:rFonts w:ascii="Verdana" w:eastAsia="Calibri" w:hAnsi="Verdana" w:cs="Times New Roman"/>
          <w:b/>
        </w:rPr>
        <w:t>research proposal</w:t>
      </w:r>
    </w:p>
    <w:p w14:paraId="09518708" w14:textId="0ABAEA92" w:rsidR="000825DE" w:rsidRDefault="00C26D02" w:rsidP="00C26D02">
      <w:pPr>
        <w:spacing w:after="200" w:line="240" w:lineRule="auto"/>
        <w:jc w:val="both"/>
        <w:rPr>
          <w:rFonts w:ascii="Verdana" w:eastAsia="Calibri" w:hAnsi="Verdana" w:cs="Times New Roman"/>
        </w:rPr>
      </w:pPr>
      <w:r w:rsidRPr="006A5694">
        <w:rPr>
          <w:rFonts w:ascii="Verdana" w:eastAsia="Calibri" w:hAnsi="Verdana" w:cs="Times New Roman"/>
        </w:rPr>
        <w:t>The research proposal (</w:t>
      </w:r>
      <w:r w:rsidR="005D59F9" w:rsidRPr="006A5694">
        <w:rPr>
          <w:rFonts w:ascii="Verdana" w:eastAsia="Calibri" w:hAnsi="Verdana" w:cs="Times New Roman"/>
        </w:rPr>
        <w:t>approx.</w:t>
      </w:r>
      <w:r w:rsidR="00354D99" w:rsidRPr="006A5694">
        <w:rPr>
          <w:rFonts w:ascii="Verdana" w:eastAsia="Calibri" w:hAnsi="Verdana" w:cs="Times New Roman"/>
        </w:rPr>
        <w:t xml:space="preserve"> </w:t>
      </w:r>
      <w:r w:rsidR="005D59F9" w:rsidRPr="006A5694">
        <w:rPr>
          <w:rFonts w:ascii="Verdana" w:eastAsia="Calibri" w:hAnsi="Verdana" w:cs="Times New Roman"/>
        </w:rPr>
        <w:t>300</w:t>
      </w:r>
      <w:r w:rsidRPr="006A5694">
        <w:rPr>
          <w:rFonts w:ascii="Verdana" w:eastAsia="Calibri" w:hAnsi="Verdana" w:cs="Times New Roman"/>
        </w:rPr>
        <w:t xml:space="preserve"> words) is the most important part of the application. </w:t>
      </w:r>
    </w:p>
    <w:p w14:paraId="17B5EF96" w14:textId="38510B14" w:rsidR="00C26D02" w:rsidRPr="006A5694" w:rsidRDefault="00CB29AE" w:rsidP="00C26D02">
      <w:pPr>
        <w:spacing w:after="200" w:line="240" w:lineRule="auto"/>
        <w:jc w:val="both"/>
        <w:rPr>
          <w:rFonts w:ascii="Verdana" w:eastAsia="Calibri" w:hAnsi="Verdana" w:cs="Times New Roman"/>
        </w:rPr>
      </w:pPr>
      <w:r w:rsidRPr="178A1BAF">
        <w:rPr>
          <w:rFonts w:ascii="Verdana" w:eastAsia="Calibri" w:hAnsi="Verdana" w:cs="Times New Roman"/>
        </w:rPr>
        <w:t>T</w:t>
      </w:r>
      <w:r w:rsidR="00B501F6" w:rsidRPr="178A1BAF">
        <w:rPr>
          <w:rFonts w:ascii="Verdana" w:eastAsia="Calibri" w:hAnsi="Verdana" w:cs="Times New Roman"/>
        </w:rPr>
        <w:t xml:space="preserve">he Grants Panel will be looking for </w:t>
      </w:r>
      <w:r w:rsidR="00F37666" w:rsidRPr="178A1BAF">
        <w:rPr>
          <w:rFonts w:ascii="Verdana" w:eastAsia="Calibri" w:hAnsi="Verdana" w:cs="Times New Roman"/>
        </w:rPr>
        <w:t xml:space="preserve">evidence of </w:t>
      </w:r>
      <w:r w:rsidR="00886150" w:rsidRPr="178A1BAF">
        <w:rPr>
          <w:rFonts w:ascii="Verdana" w:eastAsia="Calibri" w:hAnsi="Verdana" w:cs="Times New Roman"/>
        </w:rPr>
        <w:t xml:space="preserve">interesting, </w:t>
      </w:r>
      <w:bookmarkStart w:id="8" w:name="_Int_mMlWcrKZ"/>
      <w:r w:rsidR="00886150" w:rsidRPr="178A1BAF">
        <w:rPr>
          <w:rFonts w:ascii="Verdana" w:eastAsia="Calibri" w:hAnsi="Verdana" w:cs="Times New Roman"/>
        </w:rPr>
        <w:t>innovative</w:t>
      </w:r>
      <w:bookmarkEnd w:id="8"/>
      <w:r w:rsidR="00886150" w:rsidRPr="178A1BAF">
        <w:rPr>
          <w:rFonts w:ascii="Verdana" w:eastAsia="Calibri" w:hAnsi="Verdana" w:cs="Times New Roman"/>
        </w:rPr>
        <w:t xml:space="preserve"> and active </w:t>
      </w:r>
      <w:r w:rsidR="00901637" w:rsidRPr="178A1BAF">
        <w:rPr>
          <w:rFonts w:ascii="Verdana" w:eastAsia="Calibri" w:hAnsi="Verdana" w:cs="Times New Roman"/>
        </w:rPr>
        <w:t xml:space="preserve">research </w:t>
      </w:r>
      <w:r w:rsidRPr="178A1BAF">
        <w:rPr>
          <w:rFonts w:ascii="Verdana" w:eastAsia="Calibri" w:hAnsi="Verdana" w:cs="Times New Roman"/>
        </w:rPr>
        <w:t xml:space="preserve">in your </w:t>
      </w:r>
      <w:r w:rsidR="00D06CFF" w:rsidRPr="178A1BAF">
        <w:rPr>
          <w:rFonts w:ascii="Verdana" w:eastAsia="Calibri" w:hAnsi="Verdana" w:cs="Times New Roman"/>
        </w:rPr>
        <w:t xml:space="preserve">proposal. </w:t>
      </w:r>
      <w:r w:rsidR="00C26D02" w:rsidRPr="178A1BAF">
        <w:rPr>
          <w:rFonts w:ascii="Verdana" w:eastAsia="Calibri" w:hAnsi="Verdana" w:cs="Times New Roman"/>
        </w:rPr>
        <w:t xml:space="preserve">Please </w:t>
      </w:r>
      <w:r w:rsidR="005E5168" w:rsidRPr="178A1BAF">
        <w:rPr>
          <w:rFonts w:ascii="Verdana" w:eastAsia="Calibri" w:hAnsi="Verdana" w:cs="Times New Roman"/>
        </w:rPr>
        <w:t>give some thought to</w:t>
      </w:r>
      <w:r w:rsidR="00D42F9C" w:rsidRPr="178A1BAF">
        <w:rPr>
          <w:rFonts w:ascii="Verdana" w:eastAsia="Calibri" w:hAnsi="Verdana" w:cs="Times New Roman"/>
        </w:rPr>
        <w:t xml:space="preserve"> the</w:t>
      </w:r>
      <w:r w:rsidR="005E5168" w:rsidRPr="178A1BAF">
        <w:rPr>
          <w:rFonts w:ascii="Verdana" w:eastAsia="Calibri" w:hAnsi="Verdana" w:cs="Times New Roman"/>
        </w:rPr>
        <w:t xml:space="preserve"> following</w:t>
      </w:r>
      <w:r w:rsidR="00D42F9C" w:rsidRPr="178A1BAF">
        <w:rPr>
          <w:rFonts w:ascii="Verdana" w:eastAsia="Calibri" w:hAnsi="Verdana" w:cs="Times New Roman"/>
        </w:rPr>
        <w:t xml:space="preserve"> questions below when compiling your proposal:</w:t>
      </w:r>
      <w:r w:rsidR="00C26D02" w:rsidRPr="178A1BAF">
        <w:rPr>
          <w:rFonts w:ascii="Verdana" w:eastAsia="Calibri" w:hAnsi="Verdana" w:cs="Times New Roman"/>
        </w:rPr>
        <w:t xml:space="preserve"> </w:t>
      </w:r>
    </w:p>
    <w:p w14:paraId="39B51161" w14:textId="77777777" w:rsidR="0087637B" w:rsidRPr="006A5694" w:rsidRDefault="00C26D02" w:rsidP="001B11C6">
      <w:pPr>
        <w:numPr>
          <w:ilvl w:val="0"/>
          <w:numId w:val="4"/>
        </w:numPr>
        <w:spacing w:after="0" w:line="240" w:lineRule="auto"/>
        <w:contextualSpacing/>
        <w:jc w:val="both"/>
        <w:rPr>
          <w:rFonts w:ascii="Verdana" w:eastAsia="Calibri" w:hAnsi="Verdana" w:cs="Times New Roman"/>
        </w:rPr>
      </w:pPr>
      <w:r w:rsidRPr="006A5694">
        <w:rPr>
          <w:rFonts w:ascii="Verdana" w:eastAsia="Calibri" w:hAnsi="Verdana" w:cs="Times New Roman"/>
        </w:rPr>
        <w:t>What are your reasons for applying</w:t>
      </w:r>
      <w:r w:rsidR="00C74CDC" w:rsidRPr="006A5694">
        <w:rPr>
          <w:rFonts w:ascii="Verdana" w:eastAsia="Calibri" w:hAnsi="Verdana" w:cs="Times New Roman"/>
        </w:rPr>
        <w:t>?</w:t>
      </w:r>
    </w:p>
    <w:p w14:paraId="72687F71" w14:textId="29FDC9F3" w:rsidR="000825DE" w:rsidRPr="006A5694" w:rsidRDefault="000825DE" w:rsidP="0087637B">
      <w:pPr>
        <w:numPr>
          <w:ilvl w:val="0"/>
          <w:numId w:val="4"/>
        </w:numPr>
        <w:spacing w:after="0" w:line="240" w:lineRule="auto"/>
        <w:contextualSpacing/>
        <w:jc w:val="both"/>
        <w:rPr>
          <w:rFonts w:ascii="Verdana" w:eastAsia="Calibri" w:hAnsi="Verdana" w:cs="Times New Roman"/>
        </w:rPr>
      </w:pPr>
      <w:r w:rsidRPr="006A5694">
        <w:rPr>
          <w:rFonts w:ascii="Verdana" w:eastAsia="Calibri" w:hAnsi="Verdana" w:cs="Times New Roman"/>
        </w:rPr>
        <w:t>W</w:t>
      </w:r>
      <w:r w:rsidR="00AE4771" w:rsidRPr="006A5694">
        <w:rPr>
          <w:rFonts w:ascii="Verdana" w:eastAsia="Calibri" w:hAnsi="Verdana" w:cs="Times New Roman"/>
        </w:rPr>
        <w:t>hat aspect</w:t>
      </w:r>
      <w:r w:rsidRPr="006A5694">
        <w:rPr>
          <w:rFonts w:ascii="Verdana" w:eastAsia="Calibri" w:hAnsi="Verdana" w:cs="Times New Roman"/>
        </w:rPr>
        <w:t xml:space="preserve"> of education do you wish to </w:t>
      </w:r>
      <w:r w:rsidR="00AE4771" w:rsidRPr="006A5694">
        <w:rPr>
          <w:rFonts w:ascii="Verdana" w:eastAsia="Calibri" w:hAnsi="Verdana" w:cs="Times New Roman"/>
        </w:rPr>
        <w:t>research and why</w:t>
      </w:r>
      <w:r w:rsidRPr="006A5694">
        <w:rPr>
          <w:rFonts w:ascii="Verdana" w:eastAsia="Calibri" w:hAnsi="Verdana" w:cs="Times New Roman"/>
        </w:rPr>
        <w:t>?</w:t>
      </w:r>
    </w:p>
    <w:p w14:paraId="08394752" w14:textId="1E2DC4E5" w:rsidR="002F6506" w:rsidRPr="006A5694" w:rsidRDefault="002F6506" w:rsidP="0087637B">
      <w:pPr>
        <w:numPr>
          <w:ilvl w:val="0"/>
          <w:numId w:val="4"/>
        </w:numPr>
        <w:spacing w:after="0" w:line="240" w:lineRule="auto"/>
        <w:contextualSpacing/>
        <w:jc w:val="both"/>
        <w:rPr>
          <w:rFonts w:ascii="Verdana" w:eastAsia="Calibri" w:hAnsi="Verdana" w:cs="Times New Roman"/>
        </w:rPr>
      </w:pPr>
      <w:r w:rsidRPr="006A5694">
        <w:rPr>
          <w:rFonts w:ascii="Verdana" w:eastAsia="Calibri" w:hAnsi="Verdana" w:cs="Times New Roman"/>
        </w:rPr>
        <w:t>To which of the themes (see previous page) does this relate and how?</w:t>
      </w:r>
    </w:p>
    <w:p w14:paraId="2DEDFDA6" w14:textId="77777777" w:rsidR="001E71C4" w:rsidRPr="006A5694" w:rsidRDefault="001E71C4" w:rsidP="0087637B">
      <w:pPr>
        <w:numPr>
          <w:ilvl w:val="0"/>
          <w:numId w:val="4"/>
        </w:numPr>
        <w:spacing w:after="0" w:line="240" w:lineRule="auto"/>
        <w:contextualSpacing/>
        <w:jc w:val="both"/>
        <w:rPr>
          <w:rFonts w:ascii="Verdana" w:eastAsia="Calibri" w:hAnsi="Verdana" w:cs="Times New Roman"/>
        </w:rPr>
      </w:pPr>
      <w:r w:rsidRPr="006A5694">
        <w:rPr>
          <w:rFonts w:ascii="Verdana" w:eastAsia="Calibri" w:hAnsi="Verdana" w:cs="Times New Roman"/>
        </w:rPr>
        <w:t>What do you hope to find out?</w:t>
      </w:r>
    </w:p>
    <w:p w14:paraId="17161EFB" w14:textId="6C1FA9A8" w:rsidR="000825DE" w:rsidRPr="006A5694" w:rsidRDefault="005E5168" w:rsidP="000825DE">
      <w:pPr>
        <w:numPr>
          <w:ilvl w:val="0"/>
          <w:numId w:val="4"/>
        </w:numPr>
        <w:spacing w:after="0" w:line="240" w:lineRule="auto"/>
        <w:contextualSpacing/>
        <w:jc w:val="both"/>
        <w:rPr>
          <w:rFonts w:ascii="Verdana" w:eastAsia="Calibri" w:hAnsi="Verdana" w:cs="Times New Roman"/>
        </w:rPr>
      </w:pPr>
      <w:r>
        <w:rPr>
          <w:rFonts w:ascii="Verdana" w:eastAsia="Calibri" w:hAnsi="Verdana" w:cs="Times New Roman"/>
        </w:rPr>
        <w:t>Do you have any initial thoughts about how you may be able</w:t>
      </w:r>
      <w:r w:rsidR="000825DE" w:rsidRPr="006A5694">
        <w:rPr>
          <w:rFonts w:ascii="Verdana" w:eastAsia="Calibri" w:hAnsi="Verdana" w:cs="Times New Roman"/>
        </w:rPr>
        <w:t xml:space="preserve"> to carry out your research (methodology)? </w:t>
      </w:r>
    </w:p>
    <w:p w14:paraId="46AF371C" w14:textId="6D25AC21" w:rsidR="00C26D02" w:rsidRPr="006A5694" w:rsidRDefault="00C26D02" w:rsidP="001B11C6">
      <w:pPr>
        <w:numPr>
          <w:ilvl w:val="0"/>
          <w:numId w:val="4"/>
        </w:numPr>
        <w:spacing w:after="200" w:line="276" w:lineRule="auto"/>
        <w:contextualSpacing/>
        <w:rPr>
          <w:rFonts w:ascii="Verdana" w:eastAsia="Calibri" w:hAnsi="Verdana" w:cs="Times New Roman"/>
        </w:rPr>
      </w:pPr>
      <w:r w:rsidRPr="006A5694">
        <w:rPr>
          <w:rFonts w:ascii="Verdana" w:eastAsia="Calibri" w:hAnsi="Verdana" w:cs="Times New Roman"/>
        </w:rPr>
        <w:t xml:space="preserve">How </w:t>
      </w:r>
      <w:r w:rsidR="00F37666">
        <w:rPr>
          <w:rFonts w:ascii="Verdana" w:eastAsia="Calibri" w:hAnsi="Verdana" w:cs="Times New Roman"/>
        </w:rPr>
        <w:t>do you hope</w:t>
      </w:r>
      <w:r w:rsidRPr="006A5694">
        <w:rPr>
          <w:rFonts w:ascii="Verdana" w:eastAsia="Calibri" w:hAnsi="Verdana" w:cs="Times New Roman"/>
        </w:rPr>
        <w:t xml:space="preserve"> the research </w:t>
      </w:r>
      <w:r w:rsidR="00AE4771" w:rsidRPr="006A5694">
        <w:rPr>
          <w:rFonts w:ascii="Verdana" w:eastAsia="Calibri" w:hAnsi="Verdana" w:cs="Times New Roman"/>
        </w:rPr>
        <w:t xml:space="preserve">findings </w:t>
      </w:r>
      <w:r w:rsidRPr="006A5694">
        <w:rPr>
          <w:rFonts w:ascii="Verdana" w:eastAsia="Calibri" w:hAnsi="Verdana" w:cs="Times New Roman"/>
        </w:rPr>
        <w:t>feed into</w:t>
      </w:r>
      <w:r w:rsidR="00021EE2" w:rsidRPr="006A5694">
        <w:rPr>
          <w:rFonts w:ascii="Verdana" w:eastAsia="Calibri" w:hAnsi="Verdana" w:cs="Times New Roman"/>
        </w:rPr>
        <w:t xml:space="preserve"> your practice and</w:t>
      </w:r>
      <w:r w:rsidR="00354D99" w:rsidRPr="006A5694">
        <w:rPr>
          <w:rFonts w:ascii="Verdana" w:eastAsia="Calibri" w:hAnsi="Verdana" w:cs="Times New Roman"/>
        </w:rPr>
        <w:t xml:space="preserve"> </w:t>
      </w:r>
      <w:r w:rsidR="00483BC2" w:rsidRPr="006A5694">
        <w:rPr>
          <w:rFonts w:ascii="Verdana" w:eastAsia="Calibri" w:hAnsi="Verdana" w:cs="Times New Roman"/>
        </w:rPr>
        <w:t>/</w:t>
      </w:r>
      <w:r w:rsidR="00354D99" w:rsidRPr="006A5694">
        <w:rPr>
          <w:rFonts w:ascii="Verdana" w:eastAsia="Calibri" w:hAnsi="Verdana" w:cs="Times New Roman"/>
        </w:rPr>
        <w:t xml:space="preserve"> </w:t>
      </w:r>
      <w:r w:rsidR="00483BC2" w:rsidRPr="006A5694">
        <w:rPr>
          <w:rFonts w:ascii="Verdana" w:eastAsia="Calibri" w:hAnsi="Verdana" w:cs="Times New Roman"/>
        </w:rPr>
        <w:t>or</w:t>
      </w:r>
      <w:r w:rsidR="00021EE2" w:rsidRPr="006A5694">
        <w:rPr>
          <w:rFonts w:ascii="Verdana" w:eastAsia="Calibri" w:hAnsi="Verdana" w:cs="Times New Roman"/>
        </w:rPr>
        <w:t xml:space="preserve"> that of colleagues?</w:t>
      </w:r>
    </w:p>
    <w:p w14:paraId="4AE2024A" w14:textId="62022F49" w:rsidR="003C359F" w:rsidRPr="006A5694" w:rsidRDefault="00561395" w:rsidP="001E71C4">
      <w:pPr>
        <w:numPr>
          <w:ilvl w:val="0"/>
          <w:numId w:val="4"/>
        </w:numPr>
        <w:spacing w:after="0" w:line="240" w:lineRule="auto"/>
        <w:contextualSpacing/>
        <w:jc w:val="both"/>
        <w:rPr>
          <w:rFonts w:ascii="Verdana" w:eastAsia="Calibri" w:hAnsi="Verdana" w:cs="Times New Roman"/>
        </w:rPr>
      </w:pPr>
      <w:r w:rsidRPr="178A1BAF">
        <w:rPr>
          <w:rFonts w:ascii="Verdana" w:hAnsi="Verdana"/>
        </w:rPr>
        <w:t xml:space="preserve">How could this relate to your professional development, </w:t>
      </w:r>
      <w:bookmarkStart w:id="9" w:name="_Int_C8i6fGzo"/>
      <w:r w:rsidRPr="178A1BAF">
        <w:rPr>
          <w:rFonts w:ascii="Verdana" w:hAnsi="Verdana"/>
        </w:rPr>
        <w:t>taking into account</w:t>
      </w:r>
      <w:bookmarkEnd w:id="9"/>
      <w:r w:rsidRPr="178A1BAF">
        <w:rPr>
          <w:rFonts w:ascii="Verdana" w:hAnsi="Verdana"/>
        </w:rPr>
        <w:t xml:space="preserve"> </w:t>
      </w:r>
      <w:hyperlink r:id="rId13">
        <w:r w:rsidRPr="178A1BAF">
          <w:rPr>
            <w:rStyle w:val="Hyperlink"/>
            <w:rFonts w:ascii="Verdana" w:hAnsi="Verdana"/>
          </w:rPr>
          <w:t>the Professional Standards for Scotland’s Teachers</w:t>
        </w:r>
      </w:hyperlink>
      <w:r w:rsidRPr="178A1BAF">
        <w:rPr>
          <w:rFonts w:ascii="Verdana" w:hAnsi="Verdana"/>
        </w:rPr>
        <w:t xml:space="preserve"> or the </w:t>
      </w:r>
      <w:hyperlink r:id="rId14">
        <w:r w:rsidRPr="178A1BAF">
          <w:rPr>
            <w:rStyle w:val="Hyperlink"/>
            <w:rFonts w:ascii="Verdana" w:hAnsi="Verdana"/>
          </w:rPr>
          <w:t>Professional Standards for Lecturers in Scotland’s Colleges</w:t>
        </w:r>
      </w:hyperlink>
      <w:r w:rsidRPr="178A1BAF">
        <w:rPr>
          <w:rFonts w:ascii="Verdana" w:hAnsi="Verdana"/>
        </w:rPr>
        <w:t>? Are there any specific aspects of the Standards which your project addresses?</w:t>
      </w:r>
    </w:p>
    <w:p w14:paraId="49ADC6CC" w14:textId="77777777" w:rsidR="00D06CFF" w:rsidRDefault="00D06CFF" w:rsidP="00561395">
      <w:pPr>
        <w:rPr>
          <w:rFonts w:ascii="Verdana" w:eastAsia="Calibri" w:hAnsi="Verdana" w:cs="Times New Roman"/>
        </w:rPr>
      </w:pPr>
    </w:p>
    <w:p w14:paraId="4D8B2D83" w14:textId="77777777" w:rsidR="00D06CFF" w:rsidRDefault="00D06CFF" w:rsidP="00561395">
      <w:pPr>
        <w:rPr>
          <w:rFonts w:ascii="Verdana" w:eastAsia="Calibri" w:hAnsi="Verdana" w:cs="Times New Roman"/>
        </w:rPr>
      </w:pPr>
    </w:p>
    <w:p w14:paraId="2762361F" w14:textId="2AB06E7B" w:rsidR="001E71C4" w:rsidRPr="006A5694" w:rsidRDefault="00295D12" w:rsidP="00561395">
      <w:pPr>
        <w:rPr>
          <w:rFonts w:ascii="Verdana" w:eastAsia="Calibri" w:hAnsi="Verdana" w:cs="Times New Roman"/>
          <w:b/>
        </w:rPr>
      </w:pPr>
      <w:r w:rsidRPr="006A5694">
        <w:rPr>
          <w:rFonts w:ascii="Verdana" w:eastAsia="Calibri" w:hAnsi="Verdana" w:cs="Times New Roman"/>
          <w:b/>
        </w:rPr>
        <w:t>Criteria for awarding grants</w:t>
      </w:r>
    </w:p>
    <w:p w14:paraId="63A22FAD" w14:textId="4DF982A0" w:rsidR="00295D12" w:rsidRPr="006A5694" w:rsidRDefault="00C52999" w:rsidP="001E71C4">
      <w:pPr>
        <w:spacing w:after="0" w:line="240" w:lineRule="auto"/>
        <w:jc w:val="both"/>
        <w:rPr>
          <w:rFonts w:ascii="Verdana" w:eastAsia="Calibri" w:hAnsi="Verdana" w:cs="Times New Roman"/>
        </w:rPr>
      </w:pPr>
      <w:r w:rsidRPr="006A5694">
        <w:rPr>
          <w:rFonts w:ascii="Verdana" w:eastAsia="Calibri" w:hAnsi="Verdana" w:cs="Times New Roman"/>
        </w:rPr>
        <w:t xml:space="preserve">Action research in education is a disciplined process of inquiry conducted by and for practitioners. The primary reason for engaging in action research is to assist the </w:t>
      </w:r>
      <w:r w:rsidR="00D06CFF">
        <w:rPr>
          <w:rFonts w:ascii="Verdana" w:eastAsia="Calibri" w:hAnsi="Verdana" w:cs="Times New Roman"/>
        </w:rPr>
        <w:t>action researcher</w:t>
      </w:r>
      <w:r w:rsidRPr="006A5694">
        <w:rPr>
          <w:rFonts w:ascii="Verdana" w:eastAsia="Calibri" w:hAnsi="Verdana" w:cs="Times New Roman"/>
        </w:rPr>
        <w:t xml:space="preserve"> in improving professional efficacy. Accordingly, the following criteria will apply in considering </w:t>
      </w:r>
      <w:r w:rsidR="002F6506" w:rsidRPr="006A5694">
        <w:rPr>
          <w:rFonts w:ascii="Verdana" w:eastAsia="Calibri" w:hAnsi="Verdana" w:cs="Times New Roman"/>
        </w:rPr>
        <w:t>applications</w:t>
      </w:r>
      <w:r w:rsidRPr="006A5694">
        <w:rPr>
          <w:rFonts w:ascii="Verdana" w:eastAsia="Calibri" w:hAnsi="Verdana" w:cs="Times New Roman"/>
        </w:rPr>
        <w:t>:</w:t>
      </w:r>
    </w:p>
    <w:p w14:paraId="4F7748E8" w14:textId="77777777" w:rsidR="00C52999" w:rsidRPr="006A5694" w:rsidRDefault="00C52999" w:rsidP="001E71C4">
      <w:pPr>
        <w:spacing w:after="0" w:line="240" w:lineRule="auto"/>
        <w:jc w:val="both"/>
        <w:rPr>
          <w:rFonts w:ascii="Verdana" w:eastAsia="Calibri" w:hAnsi="Verdana" w:cs="Times New Roman"/>
        </w:rPr>
      </w:pPr>
    </w:p>
    <w:p w14:paraId="47C985CB" w14:textId="01E521FC" w:rsidR="00C52999" w:rsidRPr="006A5694" w:rsidRDefault="00C52999" w:rsidP="00C52999">
      <w:pPr>
        <w:pStyle w:val="ListParagraph"/>
        <w:numPr>
          <w:ilvl w:val="0"/>
          <w:numId w:val="10"/>
        </w:numPr>
        <w:spacing w:after="0" w:line="240" w:lineRule="auto"/>
        <w:jc w:val="both"/>
        <w:rPr>
          <w:rFonts w:ascii="Verdana" w:eastAsia="Calibri" w:hAnsi="Verdana" w:cs="Times New Roman"/>
        </w:rPr>
      </w:pPr>
      <w:r w:rsidRPr="7D182F63">
        <w:rPr>
          <w:rFonts w:ascii="Verdana" w:eastAsia="Calibri" w:hAnsi="Verdana" w:cs="Times New Roman"/>
        </w:rPr>
        <w:t>The proposed action research should focus on school</w:t>
      </w:r>
      <w:r w:rsidR="00354D99" w:rsidRPr="7D182F63">
        <w:rPr>
          <w:rFonts w:ascii="Verdana" w:eastAsia="Calibri" w:hAnsi="Verdana" w:cs="Times New Roman"/>
        </w:rPr>
        <w:t>-</w:t>
      </w:r>
      <w:r w:rsidRPr="7D182F63">
        <w:rPr>
          <w:rFonts w:ascii="Verdana" w:eastAsia="Calibri" w:hAnsi="Verdana" w:cs="Times New Roman"/>
        </w:rPr>
        <w:t xml:space="preserve"> / </w:t>
      </w:r>
      <w:r w:rsidR="00C52745" w:rsidRPr="7D182F63">
        <w:rPr>
          <w:rFonts w:ascii="Verdana" w:eastAsia="Calibri" w:hAnsi="Verdana" w:cs="Times New Roman"/>
        </w:rPr>
        <w:t>educational establishment</w:t>
      </w:r>
      <w:r w:rsidR="00354D99" w:rsidRPr="7D182F63">
        <w:rPr>
          <w:rFonts w:ascii="Verdana" w:eastAsia="Calibri" w:hAnsi="Verdana" w:cs="Times New Roman"/>
        </w:rPr>
        <w:t>-</w:t>
      </w:r>
      <w:r w:rsidR="00C52745" w:rsidRPr="7D182F63">
        <w:rPr>
          <w:rFonts w:ascii="Verdana" w:eastAsia="Calibri" w:hAnsi="Verdana" w:cs="Times New Roman"/>
        </w:rPr>
        <w:t xml:space="preserve"> / </w:t>
      </w:r>
      <w:r w:rsidRPr="7D182F63">
        <w:rPr>
          <w:rFonts w:ascii="Verdana" w:eastAsia="Calibri" w:hAnsi="Verdana" w:cs="Times New Roman"/>
        </w:rPr>
        <w:t>classroom</w:t>
      </w:r>
      <w:r w:rsidR="00354D99" w:rsidRPr="7D182F63">
        <w:rPr>
          <w:rFonts w:ascii="Verdana" w:eastAsia="Calibri" w:hAnsi="Verdana" w:cs="Times New Roman"/>
        </w:rPr>
        <w:t>-</w:t>
      </w:r>
      <w:r w:rsidRPr="7D182F63">
        <w:rPr>
          <w:rFonts w:ascii="Verdana" w:eastAsia="Calibri" w:hAnsi="Verdana" w:cs="Times New Roman"/>
        </w:rPr>
        <w:t>related practice or aspects of education delivery which impact on teaching and learning</w:t>
      </w:r>
      <w:r w:rsidR="002F6506" w:rsidRPr="7D182F63">
        <w:rPr>
          <w:rFonts w:ascii="Verdana" w:eastAsia="Calibri" w:hAnsi="Verdana" w:cs="Times New Roman"/>
        </w:rPr>
        <w:t>, in line with one or more of the given themes</w:t>
      </w:r>
      <w:r w:rsidR="3DD3349B" w:rsidRPr="7D182F63">
        <w:rPr>
          <w:rFonts w:ascii="Verdana" w:eastAsia="Calibri" w:hAnsi="Verdana" w:cs="Times New Roman"/>
        </w:rPr>
        <w:t xml:space="preserve"> (listed above)</w:t>
      </w:r>
    </w:p>
    <w:p w14:paraId="5262729D" w14:textId="47186C53" w:rsidR="00C52999" w:rsidRPr="006A5694" w:rsidRDefault="00C52999" w:rsidP="00C52999">
      <w:pPr>
        <w:pStyle w:val="ListParagraph"/>
        <w:numPr>
          <w:ilvl w:val="0"/>
          <w:numId w:val="10"/>
        </w:numPr>
        <w:spacing w:after="0" w:line="240" w:lineRule="auto"/>
        <w:jc w:val="both"/>
        <w:rPr>
          <w:rFonts w:ascii="Verdana" w:eastAsia="Calibri" w:hAnsi="Verdana" w:cs="Times New Roman"/>
        </w:rPr>
      </w:pPr>
      <w:r w:rsidRPr="006A5694">
        <w:rPr>
          <w:rFonts w:ascii="Verdana" w:eastAsia="Calibri" w:hAnsi="Verdana" w:cs="Times New Roman"/>
        </w:rPr>
        <w:lastRenderedPageBreak/>
        <w:t>There should be a clear objective, implicit or explicit, of the research enabling professional learning</w:t>
      </w:r>
      <w:r w:rsidR="00561395" w:rsidRPr="006A5694">
        <w:rPr>
          <w:rFonts w:ascii="Verdana" w:eastAsia="Calibri" w:hAnsi="Verdana" w:cs="Times New Roman"/>
        </w:rPr>
        <w:t xml:space="preserve"> in line with the National Model for Professional Learning</w:t>
      </w:r>
    </w:p>
    <w:p w14:paraId="50154CD5" w14:textId="18D37C73" w:rsidR="00C52999" w:rsidRPr="006A5694" w:rsidRDefault="00C52999" w:rsidP="00C52999">
      <w:pPr>
        <w:pStyle w:val="ListParagraph"/>
        <w:numPr>
          <w:ilvl w:val="0"/>
          <w:numId w:val="10"/>
        </w:numPr>
        <w:spacing w:after="0" w:line="240" w:lineRule="auto"/>
        <w:jc w:val="both"/>
        <w:rPr>
          <w:rFonts w:ascii="Verdana" w:eastAsia="Calibri" w:hAnsi="Verdana" w:cs="Times New Roman"/>
        </w:rPr>
      </w:pPr>
      <w:r w:rsidRPr="006A5694">
        <w:rPr>
          <w:rFonts w:ascii="Verdana" w:eastAsia="Calibri" w:hAnsi="Verdana" w:cs="Times New Roman"/>
        </w:rPr>
        <w:t xml:space="preserve">Applications should encompass a planned outcome from the research </w:t>
      </w:r>
      <w:r w:rsidR="00935A0D" w:rsidRPr="006A5694">
        <w:rPr>
          <w:rFonts w:ascii="Verdana" w:eastAsia="Calibri" w:hAnsi="Verdana" w:cs="Times New Roman"/>
        </w:rPr>
        <w:t>activity.</w:t>
      </w:r>
    </w:p>
    <w:p w14:paraId="251D35D0" w14:textId="2803A6BC" w:rsidR="00C52999" w:rsidRPr="006A5694" w:rsidRDefault="00C52999" w:rsidP="00C52999">
      <w:pPr>
        <w:pStyle w:val="ListParagraph"/>
        <w:numPr>
          <w:ilvl w:val="0"/>
          <w:numId w:val="10"/>
        </w:numPr>
        <w:spacing w:after="0" w:line="240" w:lineRule="auto"/>
        <w:jc w:val="both"/>
        <w:rPr>
          <w:rFonts w:ascii="Verdana" w:eastAsia="Calibri" w:hAnsi="Verdana" w:cs="Times New Roman"/>
        </w:rPr>
      </w:pPr>
      <w:r w:rsidRPr="178A1BAF">
        <w:rPr>
          <w:rFonts w:ascii="Verdana" w:eastAsia="Calibri" w:hAnsi="Verdana" w:cs="Times New Roman"/>
        </w:rPr>
        <w:t>The scale of the research should be proportionate in terms of anticipated timelines</w:t>
      </w:r>
      <w:r w:rsidR="00D06CFF" w:rsidRPr="178A1BAF">
        <w:rPr>
          <w:rFonts w:ascii="Verdana" w:eastAsia="Calibri" w:hAnsi="Verdana" w:cs="Times New Roman"/>
        </w:rPr>
        <w:t xml:space="preserve"> (</w:t>
      </w:r>
      <w:r w:rsidR="7D3365B2" w:rsidRPr="178A1BAF">
        <w:rPr>
          <w:rFonts w:ascii="Verdana" w:eastAsia="Calibri" w:hAnsi="Verdana" w:cs="Times New Roman"/>
        </w:rPr>
        <w:t>i.e.</w:t>
      </w:r>
      <w:r w:rsidR="00D06CFF" w:rsidRPr="178A1BAF">
        <w:rPr>
          <w:rFonts w:ascii="Verdana" w:eastAsia="Calibri" w:hAnsi="Verdana" w:cs="Times New Roman"/>
        </w:rPr>
        <w:t>, a 2-year programme of activity in line with the 3 phases outlined above)</w:t>
      </w:r>
    </w:p>
    <w:p w14:paraId="462CB45F" w14:textId="660DAD61" w:rsidR="00C52999" w:rsidRDefault="00C52999" w:rsidP="00C52999">
      <w:pPr>
        <w:pStyle w:val="ListParagraph"/>
        <w:numPr>
          <w:ilvl w:val="0"/>
          <w:numId w:val="10"/>
        </w:numPr>
        <w:spacing w:after="0" w:line="240" w:lineRule="auto"/>
        <w:jc w:val="both"/>
        <w:rPr>
          <w:rFonts w:ascii="Verdana" w:eastAsia="Calibri" w:hAnsi="Verdana" w:cs="Times New Roman"/>
        </w:rPr>
      </w:pPr>
      <w:r w:rsidRPr="006A5694">
        <w:rPr>
          <w:rFonts w:ascii="Verdana" w:eastAsia="Calibri" w:hAnsi="Verdana" w:cs="Times New Roman"/>
        </w:rPr>
        <w:t>Usefulness to EIS policy present or future.</w:t>
      </w:r>
    </w:p>
    <w:p w14:paraId="75DA3032" w14:textId="77777777" w:rsidR="00D06CFF" w:rsidRDefault="00D06CFF" w:rsidP="00D06CFF">
      <w:pPr>
        <w:spacing w:after="0" w:line="240" w:lineRule="auto"/>
        <w:jc w:val="both"/>
        <w:rPr>
          <w:rFonts w:ascii="Verdana" w:eastAsia="Calibri" w:hAnsi="Verdana" w:cs="Times New Roman"/>
        </w:rPr>
      </w:pPr>
    </w:p>
    <w:p w14:paraId="5AD52F6D" w14:textId="77777777" w:rsidR="00FF4B76" w:rsidRPr="00D06CFF" w:rsidRDefault="00FF4B76" w:rsidP="00D06CFF">
      <w:pPr>
        <w:spacing w:after="0" w:line="240" w:lineRule="auto"/>
        <w:jc w:val="both"/>
        <w:rPr>
          <w:rFonts w:ascii="Verdana" w:eastAsia="Calibri" w:hAnsi="Verdana" w:cs="Times New Roman"/>
        </w:rPr>
      </w:pPr>
    </w:p>
    <w:p w14:paraId="7A6724D6" w14:textId="77777777" w:rsidR="00C52999" w:rsidRPr="006A5694" w:rsidRDefault="00C52999" w:rsidP="001E71C4">
      <w:pPr>
        <w:spacing w:after="0" w:line="240" w:lineRule="auto"/>
        <w:jc w:val="both"/>
        <w:rPr>
          <w:rFonts w:ascii="Verdana" w:eastAsia="Calibri" w:hAnsi="Verdana" w:cs="Times New Roman"/>
        </w:rPr>
      </w:pPr>
    </w:p>
    <w:p w14:paraId="73F67E3E" w14:textId="77777777" w:rsidR="00617ADC" w:rsidRDefault="00617ADC" w:rsidP="00617ADC">
      <w:pPr>
        <w:spacing w:after="0" w:line="240" w:lineRule="auto"/>
        <w:jc w:val="both"/>
        <w:rPr>
          <w:rFonts w:ascii="Verdana" w:eastAsia="Calibri" w:hAnsi="Verdana" w:cs="Times New Roman"/>
          <w:b/>
        </w:rPr>
      </w:pPr>
      <w:r w:rsidRPr="006A5694">
        <w:rPr>
          <w:rFonts w:ascii="Verdana" w:eastAsia="Calibri" w:hAnsi="Verdana" w:cs="Times New Roman"/>
          <w:b/>
        </w:rPr>
        <w:t>How does this link to Professional Update?</w:t>
      </w:r>
    </w:p>
    <w:p w14:paraId="7179DF58" w14:textId="77777777" w:rsidR="001C6EE3" w:rsidRPr="006A5694" w:rsidRDefault="001C6EE3" w:rsidP="00617ADC">
      <w:pPr>
        <w:spacing w:after="0" w:line="240" w:lineRule="auto"/>
        <w:jc w:val="both"/>
        <w:rPr>
          <w:rFonts w:ascii="Verdana" w:eastAsia="Calibri" w:hAnsi="Verdana" w:cs="Times New Roman"/>
          <w:b/>
        </w:rPr>
      </w:pPr>
    </w:p>
    <w:p w14:paraId="65D53D70" w14:textId="77777777" w:rsidR="00561395" w:rsidRPr="006A5694" w:rsidRDefault="00617ADC" w:rsidP="00617ADC">
      <w:pPr>
        <w:spacing w:after="0" w:line="240" w:lineRule="auto"/>
        <w:jc w:val="both"/>
        <w:rPr>
          <w:rFonts w:ascii="Verdana" w:eastAsia="Calibri" w:hAnsi="Verdana" w:cs="Times New Roman"/>
        </w:rPr>
      </w:pPr>
      <w:r w:rsidRPr="006A5694">
        <w:rPr>
          <w:rFonts w:ascii="Verdana" w:eastAsia="Calibri" w:hAnsi="Verdana" w:cs="Times New Roman"/>
        </w:rPr>
        <w:t>Undertaking action research will certainly contribute to your Professional Update. There is the option to seek Professional Recognition for the action research through GTCS, though this is by no means required. It may be useful to discuss your application and research proposal as part of your PRD process.</w:t>
      </w:r>
    </w:p>
    <w:p w14:paraId="44439F3A" w14:textId="77777777" w:rsidR="00561395" w:rsidRPr="006A5694" w:rsidRDefault="00561395" w:rsidP="00617ADC">
      <w:pPr>
        <w:spacing w:after="0" w:line="240" w:lineRule="auto"/>
        <w:jc w:val="both"/>
        <w:rPr>
          <w:rFonts w:ascii="Verdana" w:eastAsia="Calibri" w:hAnsi="Verdana" w:cs="Times New Roman"/>
        </w:rPr>
      </w:pPr>
    </w:p>
    <w:p w14:paraId="54991412" w14:textId="27B56CCD" w:rsidR="00561395" w:rsidRPr="006A5694" w:rsidRDefault="00561395" w:rsidP="00617ADC">
      <w:pPr>
        <w:spacing w:after="0" w:line="240" w:lineRule="auto"/>
        <w:jc w:val="both"/>
        <w:rPr>
          <w:rFonts w:ascii="Verdana" w:eastAsia="Calibri" w:hAnsi="Verdana" w:cs="Times New Roman"/>
        </w:rPr>
      </w:pPr>
      <w:r w:rsidRPr="006A5694">
        <w:rPr>
          <w:rFonts w:ascii="Verdana" w:eastAsia="Calibri" w:hAnsi="Verdana" w:cs="Times New Roman"/>
        </w:rPr>
        <w:t>Throughout the scheme, participants will engage with the Professional Standards for Scotland’s Teachers or Professional Standards for Lecturers in Scotland’s Colleges and the National Model of Professional Learning to articulate how their research project contributes to their own professional development.</w:t>
      </w:r>
    </w:p>
    <w:p w14:paraId="7B7AE78C" w14:textId="77777777" w:rsidR="002A0C35" w:rsidRPr="006A5694" w:rsidRDefault="002A0C35" w:rsidP="001E71C4">
      <w:pPr>
        <w:spacing w:after="0" w:line="240" w:lineRule="auto"/>
        <w:jc w:val="both"/>
        <w:rPr>
          <w:rFonts w:ascii="Verdana" w:eastAsia="Calibri" w:hAnsi="Verdana" w:cs="Times New Roman"/>
        </w:rPr>
      </w:pPr>
    </w:p>
    <w:p w14:paraId="600BDDCE" w14:textId="25CFA15B" w:rsidR="006F1454" w:rsidRPr="006A5694" w:rsidRDefault="006F1454" w:rsidP="00B3194D">
      <w:pPr>
        <w:autoSpaceDE w:val="0"/>
        <w:autoSpaceDN w:val="0"/>
        <w:adjustRightInd w:val="0"/>
        <w:spacing w:after="0" w:line="240" w:lineRule="auto"/>
        <w:jc w:val="both"/>
        <w:rPr>
          <w:rFonts w:ascii="Verdana" w:eastAsia="Calibri" w:hAnsi="Verdana" w:cs="HelveticaNeueLTStd-Lt"/>
          <w:b/>
        </w:rPr>
      </w:pPr>
      <w:r w:rsidRPr="006A5694">
        <w:rPr>
          <w:rFonts w:ascii="Verdana" w:eastAsia="Calibri" w:hAnsi="Verdana" w:cs="HelveticaNeueLTStd-Lt"/>
          <w:b/>
        </w:rPr>
        <w:t>Enquiries</w:t>
      </w:r>
    </w:p>
    <w:p w14:paraId="2FCA1CCC" w14:textId="72E1E52B" w:rsidR="00D118C6" w:rsidRPr="00617ADC" w:rsidRDefault="006F1454" w:rsidP="00CA4A3A">
      <w:pPr>
        <w:autoSpaceDE w:val="0"/>
        <w:autoSpaceDN w:val="0"/>
        <w:adjustRightInd w:val="0"/>
        <w:spacing w:after="0" w:line="240" w:lineRule="auto"/>
        <w:jc w:val="both"/>
        <w:rPr>
          <w:rFonts w:ascii="Verdana" w:eastAsia="Calibri" w:hAnsi="Verdana" w:cs="HelveticaNeueLTStd-Lt"/>
        </w:rPr>
      </w:pPr>
      <w:r w:rsidRPr="006A5694">
        <w:rPr>
          <w:rFonts w:ascii="Verdana" w:eastAsia="Calibri" w:hAnsi="Verdana" w:cs="HelveticaNeueLTStd-Lt"/>
        </w:rPr>
        <w:t>If you have any questions about the application process, please contact</w:t>
      </w:r>
      <w:r w:rsidR="00933523" w:rsidRPr="006A5694">
        <w:rPr>
          <w:rFonts w:ascii="Verdana" w:eastAsia="Calibri" w:hAnsi="Verdana" w:cs="HelveticaNeueLTStd-Lt"/>
        </w:rPr>
        <w:t xml:space="preserve"> </w:t>
      </w:r>
      <w:r w:rsidR="00FF4B18">
        <w:rPr>
          <w:rFonts w:ascii="Verdana" w:eastAsia="Calibri" w:hAnsi="Verdana" w:cs="HelveticaNeueLTStd-Lt"/>
        </w:rPr>
        <w:t xml:space="preserve">Rob Henthorn via </w:t>
      </w:r>
      <w:hyperlink r:id="rId15" w:history="1">
        <w:r w:rsidR="00FF4B18" w:rsidRPr="00DA1E4A">
          <w:rPr>
            <w:rStyle w:val="Hyperlink"/>
            <w:rFonts w:ascii="Verdana" w:eastAsia="Calibri" w:hAnsi="Verdana" w:cs="HelveticaNeueLTStd-Lt"/>
          </w:rPr>
          <w:t>rhenthorn@eis.org.uk</w:t>
        </w:r>
      </w:hyperlink>
      <w:r w:rsidR="00FF4B18">
        <w:rPr>
          <w:rFonts w:ascii="Verdana" w:eastAsia="Calibri" w:hAnsi="Verdana" w:cs="HelveticaNeueLTStd-Lt"/>
        </w:rPr>
        <w:t xml:space="preserve"> </w:t>
      </w:r>
    </w:p>
    <w:sectPr w:rsidR="00D118C6" w:rsidRPr="00617AD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F73B4" w14:textId="77777777" w:rsidR="00CE0111" w:rsidRDefault="00CE0111" w:rsidP="00B76A28">
      <w:pPr>
        <w:spacing w:after="0" w:line="240" w:lineRule="auto"/>
      </w:pPr>
      <w:r>
        <w:separator/>
      </w:r>
    </w:p>
  </w:endnote>
  <w:endnote w:type="continuationSeparator" w:id="0">
    <w:p w14:paraId="41F0663A" w14:textId="77777777" w:rsidR="00CE0111" w:rsidRDefault="00CE0111" w:rsidP="00B76A28">
      <w:pPr>
        <w:spacing w:after="0" w:line="240" w:lineRule="auto"/>
      </w:pPr>
      <w:r>
        <w:continuationSeparator/>
      </w:r>
    </w:p>
  </w:endnote>
  <w:endnote w:type="continuationNotice" w:id="1">
    <w:p w14:paraId="00DA6552" w14:textId="77777777" w:rsidR="00CE0111" w:rsidRDefault="00CE01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NeueLTStd-L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2611" w14:textId="77777777" w:rsidR="00B76A28" w:rsidRDefault="00B76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EE9F" w14:textId="77777777" w:rsidR="00B76A28" w:rsidRDefault="00B76A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09D9" w14:textId="77777777" w:rsidR="00B76A28" w:rsidRDefault="00B76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4F56" w14:textId="77777777" w:rsidR="00CE0111" w:rsidRDefault="00CE0111" w:rsidP="00B76A28">
      <w:pPr>
        <w:spacing w:after="0" w:line="240" w:lineRule="auto"/>
      </w:pPr>
      <w:r>
        <w:separator/>
      </w:r>
    </w:p>
  </w:footnote>
  <w:footnote w:type="continuationSeparator" w:id="0">
    <w:p w14:paraId="22BC08BC" w14:textId="77777777" w:rsidR="00CE0111" w:rsidRDefault="00CE0111" w:rsidP="00B76A28">
      <w:pPr>
        <w:spacing w:after="0" w:line="240" w:lineRule="auto"/>
      </w:pPr>
      <w:r>
        <w:continuationSeparator/>
      </w:r>
    </w:p>
  </w:footnote>
  <w:footnote w:type="continuationNotice" w:id="1">
    <w:p w14:paraId="1A9C1D9D" w14:textId="77777777" w:rsidR="00CE0111" w:rsidRDefault="00CE01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FB78" w14:textId="77777777" w:rsidR="00B76A28" w:rsidRDefault="00B76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E8FA" w14:textId="3FF3B234" w:rsidR="00B76A28" w:rsidRDefault="00B76A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6BFE" w14:textId="77777777" w:rsidR="00B76A28" w:rsidRDefault="00B76A28">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DBjFDHM6" int2:invalidationBookmarkName="" int2:hashCode="oPCaE/jvkJGYNJ" int2:id="ws8GEktv">
      <int2:state int2:value="Rejected" int2:type="AugLoop_Text_Critique"/>
    </int2:bookmark>
    <int2:bookmark int2:bookmarkName="_Int_mMlWcrKZ" int2:invalidationBookmarkName="" int2:hashCode="c6tctVxo27Dxg2" int2:id="4QS0fJa4">
      <int2:state int2:value="Rejected" int2:type="AugLoop_Text_Critique"/>
    </int2:bookmark>
    <int2:bookmark int2:bookmarkName="_Int_C8i6fGzo" int2:invalidationBookmarkName="" int2:hashCode="yIxiwsoLtgKuGw" int2:id="HVfTaAX4">
      <int2:state int2:value="Rejected" int2:type="AugLoop_Text_Critique"/>
    </int2:bookmark>
    <int2:bookmark int2:bookmarkName="_Int_UtTGtLoS" int2:invalidationBookmarkName="" int2:hashCode="WkN6yc7uMzxE36" int2:id="s1QyhVO7">
      <int2:state int2:value="Rejected" int2:type="AugLoop_Text_Critique"/>
    </int2:bookmark>
    <int2:bookmark int2:bookmarkName="_Int_7zDNq5T9" int2:invalidationBookmarkName="" int2:hashCode="WkN6yc7uMzxE36" int2:id="p9o4e6At">
      <int2:state int2:value="Rejected" int2:type="AugLoop_Text_Critique"/>
    </int2:bookmark>
    <int2:bookmark int2:bookmarkName="_Int_asUDeS08" int2:invalidationBookmarkName="" int2:hashCode="pxcTnGzC6LgiyT" int2:id="vQoUjcoI">
      <int2:state int2:value="Rejected" int2:type="AugLoop_Acronyms_AcronymsCritique"/>
    </int2:bookmark>
    <int2:bookmark int2:bookmarkName="_Int_OIFy0VHY" int2:invalidationBookmarkName="" int2:hashCode="6LheBmHFw4C4gA" int2:id="OidcQXI8">
      <int2:state int2:value="Rejected" int2:type="AugLoop_Acronyms_AcronymsCritique"/>
    </int2:bookmark>
    <int2:bookmark int2:bookmarkName="_Int_sNcVstQf" int2:invalidationBookmarkName="" int2:hashCode="i/S/4ZlzzWVMoK" int2:id="DlTIHCPY">
      <int2:state int2:value="Rejected" int2:type="AugLoop_Acronyms_AcronymsCritique"/>
    </int2:bookmark>
    <int2:bookmark int2:bookmarkName="_Int_T8giatJ7" int2:invalidationBookmarkName="" int2:hashCode="dN27kNdLDHoQiZ" int2:id="Io7uNhFb">
      <int2:state int2:value="Rejected" int2:type="AugLoop_Text_Critique"/>
    </int2:bookmark>
    <int2:bookmark int2:bookmarkName="_Int_oJ2hkAeF" int2:invalidationBookmarkName="" int2:hashCode="Wai/17vwEkWZlf" int2:id="hhbd6Fy9">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74C"/>
    <w:multiLevelType w:val="hybridMultilevel"/>
    <w:tmpl w:val="D5C6C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83458"/>
    <w:multiLevelType w:val="hybridMultilevel"/>
    <w:tmpl w:val="C7DE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E479C"/>
    <w:multiLevelType w:val="hybridMultilevel"/>
    <w:tmpl w:val="F2BA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A63A1"/>
    <w:multiLevelType w:val="hybridMultilevel"/>
    <w:tmpl w:val="8F264AC6"/>
    <w:lvl w:ilvl="0" w:tplc="665C6D3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8D024D"/>
    <w:multiLevelType w:val="hybridMultilevel"/>
    <w:tmpl w:val="0FCEAB0A"/>
    <w:lvl w:ilvl="0" w:tplc="60CAA93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2B5921FD"/>
    <w:multiLevelType w:val="hybridMultilevel"/>
    <w:tmpl w:val="79AC2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4B5A5D"/>
    <w:multiLevelType w:val="hybridMultilevel"/>
    <w:tmpl w:val="DA50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E13773"/>
    <w:multiLevelType w:val="hybridMultilevel"/>
    <w:tmpl w:val="E9E8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36E83"/>
    <w:multiLevelType w:val="hybridMultilevel"/>
    <w:tmpl w:val="EBD6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8024A3"/>
    <w:multiLevelType w:val="hybridMultilevel"/>
    <w:tmpl w:val="67686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B1B54"/>
    <w:multiLevelType w:val="hybridMultilevel"/>
    <w:tmpl w:val="1F60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C32825"/>
    <w:multiLevelType w:val="hybridMultilevel"/>
    <w:tmpl w:val="7C82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1C476D"/>
    <w:multiLevelType w:val="hybridMultilevel"/>
    <w:tmpl w:val="A3BA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FA359F"/>
    <w:multiLevelType w:val="hybridMultilevel"/>
    <w:tmpl w:val="B04E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471838"/>
    <w:multiLevelType w:val="hybridMultilevel"/>
    <w:tmpl w:val="B81E0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5347990">
    <w:abstractNumId w:val="9"/>
  </w:num>
  <w:num w:numId="2" w16cid:durableId="1734352797">
    <w:abstractNumId w:val="6"/>
  </w:num>
  <w:num w:numId="3" w16cid:durableId="990908248">
    <w:abstractNumId w:val="5"/>
  </w:num>
  <w:num w:numId="4" w16cid:durableId="10182373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4911478">
    <w:abstractNumId w:val="3"/>
  </w:num>
  <w:num w:numId="6" w16cid:durableId="35665806">
    <w:abstractNumId w:val="1"/>
  </w:num>
  <w:num w:numId="7" w16cid:durableId="727262339">
    <w:abstractNumId w:val="13"/>
  </w:num>
  <w:num w:numId="8" w16cid:durableId="850949867">
    <w:abstractNumId w:val="7"/>
  </w:num>
  <w:num w:numId="9" w16cid:durableId="238708878">
    <w:abstractNumId w:val="12"/>
  </w:num>
  <w:num w:numId="10" w16cid:durableId="1212838863">
    <w:abstractNumId w:val="2"/>
  </w:num>
  <w:num w:numId="11" w16cid:durableId="562956313">
    <w:abstractNumId w:val="11"/>
  </w:num>
  <w:num w:numId="12" w16cid:durableId="992029437">
    <w:abstractNumId w:val="4"/>
  </w:num>
  <w:num w:numId="13" w16cid:durableId="1234395324">
    <w:abstractNumId w:val="0"/>
  </w:num>
  <w:num w:numId="14" w16cid:durableId="813177749">
    <w:abstractNumId w:val="10"/>
  </w:num>
  <w:num w:numId="15" w16cid:durableId="10667587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755"/>
    <w:rsid w:val="00021EE2"/>
    <w:rsid w:val="00027442"/>
    <w:rsid w:val="00040702"/>
    <w:rsid w:val="000464E3"/>
    <w:rsid w:val="00057EFB"/>
    <w:rsid w:val="00065696"/>
    <w:rsid w:val="000762AD"/>
    <w:rsid w:val="00081414"/>
    <w:rsid w:val="00081867"/>
    <w:rsid w:val="00081CA6"/>
    <w:rsid w:val="000825DE"/>
    <w:rsid w:val="00084345"/>
    <w:rsid w:val="001103C8"/>
    <w:rsid w:val="001325B6"/>
    <w:rsid w:val="00137E94"/>
    <w:rsid w:val="00140BDF"/>
    <w:rsid w:val="00141AAD"/>
    <w:rsid w:val="00146CD5"/>
    <w:rsid w:val="0015374F"/>
    <w:rsid w:val="00165E22"/>
    <w:rsid w:val="00166A25"/>
    <w:rsid w:val="00190A0D"/>
    <w:rsid w:val="001A4F1E"/>
    <w:rsid w:val="001A61D5"/>
    <w:rsid w:val="001B11C6"/>
    <w:rsid w:val="001C195A"/>
    <w:rsid w:val="001C6EE3"/>
    <w:rsid w:val="001D0581"/>
    <w:rsid w:val="001E59EA"/>
    <w:rsid w:val="001E66AB"/>
    <w:rsid w:val="001E71C4"/>
    <w:rsid w:val="001F7E00"/>
    <w:rsid w:val="00234CE6"/>
    <w:rsid w:val="00243007"/>
    <w:rsid w:val="002457D5"/>
    <w:rsid w:val="002523D7"/>
    <w:rsid w:val="00264E1F"/>
    <w:rsid w:val="00265219"/>
    <w:rsid w:val="002822D8"/>
    <w:rsid w:val="00295D12"/>
    <w:rsid w:val="00297D9A"/>
    <w:rsid w:val="002A0C35"/>
    <w:rsid w:val="002B3706"/>
    <w:rsid w:val="002B509C"/>
    <w:rsid w:val="002C3AE7"/>
    <w:rsid w:val="002E1BBC"/>
    <w:rsid w:val="002E1CC1"/>
    <w:rsid w:val="002F2B3D"/>
    <w:rsid w:val="002F6506"/>
    <w:rsid w:val="003107BE"/>
    <w:rsid w:val="00313D9B"/>
    <w:rsid w:val="00313E92"/>
    <w:rsid w:val="003141CD"/>
    <w:rsid w:val="00344829"/>
    <w:rsid w:val="00345209"/>
    <w:rsid w:val="00354D99"/>
    <w:rsid w:val="00362677"/>
    <w:rsid w:val="00363867"/>
    <w:rsid w:val="00372D5D"/>
    <w:rsid w:val="00373FFE"/>
    <w:rsid w:val="00386969"/>
    <w:rsid w:val="00394A67"/>
    <w:rsid w:val="003A30A1"/>
    <w:rsid w:val="003B7399"/>
    <w:rsid w:val="003C324B"/>
    <w:rsid w:val="003C359F"/>
    <w:rsid w:val="003F3173"/>
    <w:rsid w:val="003F75C0"/>
    <w:rsid w:val="00402102"/>
    <w:rsid w:val="0040364A"/>
    <w:rsid w:val="00424D47"/>
    <w:rsid w:val="00431E6D"/>
    <w:rsid w:val="004461BB"/>
    <w:rsid w:val="00455D97"/>
    <w:rsid w:val="004608BD"/>
    <w:rsid w:val="0047495C"/>
    <w:rsid w:val="00483BC2"/>
    <w:rsid w:val="0048503A"/>
    <w:rsid w:val="00487944"/>
    <w:rsid w:val="004B1A44"/>
    <w:rsid w:val="004B3900"/>
    <w:rsid w:val="004E42DA"/>
    <w:rsid w:val="004E67A1"/>
    <w:rsid w:val="004E7D5B"/>
    <w:rsid w:val="00513DE4"/>
    <w:rsid w:val="00525978"/>
    <w:rsid w:val="00525A9D"/>
    <w:rsid w:val="00544FA6"/>
    <w:rsid w:val="00547C5D"/>
    <w:rsid w:val="00561395"/>
    <w:rsid w:val="00592E89"/>
    <w:rsid w:val="00597D90"/>
    <w:rsid w:val="005A3873"/>
    <w:rsid w:val="005B291F"/>
    <w:rsid w:val="005D59F9"/>
    <w:rsid w:val="005E5168"/>
    <w:rsid w:val="005F0535"/>
    <w:rsid w:val="005F180C"/>
    <w:rsid w:val="005F2E16"/>
    <w:rsid w:val="005F3191"/>
    <w:rsid w:val="006024A8"/>
    <w:rsid w:val="006111BC"/>
    <w:rsid w:val="006134C5"/>
    <w:rsid w:val="00617ADC"/>
    <w:rsid w:val="00621849"/>
    <w:rsid w:val="00621FD9"/>
    <w:rsid w:val="00630E54"/>
    <w:rsid w:val="00637EA1"/>
    <w:rsid w:val="0064183D"/>
    <w:rsid w:val="00661524"/>
    <w:rsid w:val="00663F43"/>
    <w:rsid w:val="006671AD"/>
    <w:rsid w:val="00690BBE"/>
    <w:rsid w:val="006A5694"/>
    <w:rsid w:val="006A5FD6"/>
    <w:rsid w:val="006D081E"/>
    <w:rsid w:val="006D1157"/>
    <w:rsid w:val="006F0C9E"/>
    <w:rsid w:val="006F1454"/>
    <w:rsid w:val="006F3221"/>
    <w:rsid w:val="00726D10"/>
    <w:rsid w:val="00730184"/>
    <w:rsid w:val="00731C84"/>
    <w:rsid w:val="00740B4D"/>
    <w:rsid w:val="007637DD"/>
    <w:rsid w:val="007726F0"/>
    <w:rsid w:val="00780BD7"/>
    <w:rsid w:val="0078668A"/>
    <w:rsid w:val="007A4B91"/>
    <w:rsid w:val="007C6C0B"/>
    <w:rsid w:val="007D4D5F"/>
    <w:rsid w:val="0080779B"/>
    <w:rsid w:val="00810D13"/>
    <w:rsid w:val="008141FF"/>
    <w:rsid w:val="00831716"/>
    <w:rsid w:val="00863D03"/>
    <w:rsid w:val="00867B8F"/>
    <w:rsid w:val="0087637B"/>
    <w:rsid w:val="00883FEF"/>
    <w:rsid w:val="008845A9"/>
    <w:rsid w:val="00886150"/>
    <w:rsid w:val="008874CA"/>
    <w:rsid w:val="00890387"/>
    <w:rsid w:val="008A4237"/>
    <w:rsid w:val="008C45CC"/>
    <w:rsid w:val="00901637"/>
    <w:rsid w:val="00921F0F"/>
    <w:rsid w:val="0092604E"/>
    <w:rsid w:val="00933523"/>
    <w:rsid w:val="00935A0D"/>
    <w:rsid w:val="0094438A"/>
    <w:rsid w:val="00956ECA"/>
    <w:rsid w:val="00987CEB"/>
    <w:rsid w:val="00997755"/>
    <w:rsid w:val="009A1116"/>
    <w:rsid w:val="009A1FC8"/>
    <w:rsid w:val="009A4D9E"/>
    <w:rsid w:val="009A5AAD"/>
    <w:rsid w:val="009B2164"/>
    <w:rsid w:val="009D5BCD"/>
    <w:rsid w:val="009D6992"/>
    <w:rsid w:val="009F7B6E"/>
    <w:rsid w:val="00A22F82"/>
    <w:rsid w:val="00A2675C"/>
    <w:rsid w:val="00A27657"/>
    <w:rsid w:val="00A27E71"/>
    <w:rsid w:val="00A55EC7"/>
    <w:rsid w:val="00A7435A"/>
    <w:rsid w:val="00A861DF"/>
    <w:rsid w:val="00AB3B74"/>
    <w:rsid w:val="00AD56E5"/>
    <w:rsid w:val="00AE3903"/>
    <w:rsid w:val="00AE4771"/>
    <w:rsid w:val="00B14B72"/>
    <w:rsid w:val="00B17E77"/>
    <w:rsid w:val="00B3194D"/>
    <w:rsid w:val="00B501F6"/>
    <w:rsid w:val="00B5609C"/>
    <w:rsid w:val="00B62C73"/>
    <w:rsid w:val="00B76A28"/>
    <w:rsid w:val="00BD6E67"/>
    <w:rsid w:val="00BF2689"/>
    <w:rsid w:val="00C04AB5"/>
    <w:rsid w:val="00C10C7E"/>
    <w:rsid w:val="00C14EC0"/>
    <w:rsid w:val="00C20036"/>
    <w:rsid w:val="00C26D02"/>
    <w:rsid w:val="00C5087E"/>
    <w:rsid w:val="00C52745"/>
    <w:rsid w:val="00C52999"/>
    <w:rsid w:val="00C65BAE"/>
    <w:rsid w:val="00C71C22"/>
    <w:rsid w:val="00C74CDC"/>
    <w:rsid w:val="00C8217F"/>
    <w:rsid w:val="00C86C26"/>
    <w:rsid w:val="00C87825"/>
    <w:rsid w:val="00CA4A3A"/>
    <w:rsid w:val="00CB29AE"/>
    <w:rsid w:val="00CB3FCB"/>
    <w:rsid w:val="00CD010A"/>
    <w:rsid w:val="00CE0111"/>
    <w:rsid w:val="00CE30C7"/>
    <w:rsid w:val="00CF0182"/>
    <w:rsid w:val="00CF4A79"/>
    <w:rsid w:val="00D06CFF"/>
    <w:rsid w:val="00D118C6"/>
    <w:rsid w:val="00D14A6A"/>
    <w:rsid w:val="00D1662E"/>
    <w:rsid w:val="00D16EDF"/>
    <w:rsid w:val="00D42F9C"/>
    <w:rsid w:val="00D51064"/>
    <w:rsid w:val="00DB4550"/>
    <w:rsid w:val="00DD6A8B"/>
    <w:rsid w:val="00E017CC"/>
    <w:rsid w:val="00E15D9F"/>
    <w:rsid w:val="00E62CDB"/>
    <w:rsid w:val="00EC6CCF"/>
    <w:rsid w:val="00F23C81"/>
    <w:rsid w:val="00F23C8D"/>
    <w:rsid w:val="00F268FE"/>
    <w:rsid w:val="00F37666"/>
    <w:rsid w:val="00F45D27"/>
    <w:rsid w:val="00F67E1F"/>
    <w:rsid w:val="00F83CF9"/>
    <w:rsid w:val="00F9145B"/>
    <w:rsid w:val="00FA6F1C"/>
    <w:rsid w:val="00FB2DAE"/>
    <w:rsid w:val="00FF4B18"/>
    <w:rsid w:val="00FF4B76"/>
    <w:rsid w:val="00FF58DE"/>
    <w:rsid w:val="0708860F"/>
    <w:rsid w:val="178A1BAF"/>
    <w:rsid w:val="2893DC82"/>
    <w:rsid w:val="30650FA5"/>
    <w:rsid w:val="3DD3349B"/>
    <w:rsid w:val="471318DE"/>
    <w:rsid w:val="61126B01"/>
    <w:rsid w:val="6800F895"/>
    <w:rsid w:val="68A35E72"/>
    <w:rsid w:val="7D182F63"/>
    <w:rsid w:val="7D336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29C43"/>
  <w15:docId w15:val="{8DA89656-6623-47A8-B5DD-4EBDF587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209"/>
    <w:pPr>
      <w:ind w:left="720"/>
      <w:contextualSpacing/>
    </w:pPr>
  </w:style>
  <w:style w:type="character" w:styleId="Hyperlink">
    <w:name w:val="Hyperlink"/>
    <w:basedOn w:val="DefaultParagraphFont"/>
    <w:uiPriority w:val="99"/>
    <w:unhideWhenUsed/>
    <w:rsid w:val="00C26D02"/>
    <w:rPr>
      <w:color w:val="0563C1" w:themeColor="hyperlink"/>
      <w:u w:val="single"/>
    </w:rPr>
  </w:style>
  <w:style w:type="paragraph" w:styleId="BalloonText">
    <w:name w:val="Balloon Text"/>
    <w:basedOn w:val="Normal"/>
    <w:link w:val="BalloonTextChar"/>
    <w:uiPriority w:val="99"/>
    <w:semiHidden/>
    <w:unhideWhenUsed/>
    <w:rsid w:val="001C1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95A"/>
    <w:rPr>
      <w:rFonts w:ascii="Segoe UI" w:hAnsi="Segoe UI" w:cs="Segoe UI"/>
      <w:sz w:val="18"/>
      <w:szCs w:val="18"/>
    </w:rPr>
  </w:style>
  <w:style w:type="paragraph" w:styleId="Header">
    <w:name w:val="header"/>
    <w:basedOn w:val="Normal"/>
    <w:link w:val="HeaderChar"/>
    <w:uiPriority w:val="99"/>
    <w:unhideWhenUsed/>
    <w:rsid w:val="00B76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A28"/>
  </w:style>
  <w:style w:type="paragraph" w:styleId="Footer">
    <w:name w:val="footer"/>
    <w:basedOn w:val="Normal"/>
    <w:link w:val="FooterChar"/>
    <w:uiPriority w:val="99"/>
    <w:unhideWhenUsed/>
    <w:rsid w:val="00B76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A28"/>
  </w:style>
  <w:style w:type="character" w:styleId="CommentReference">
    <w:name w:val="annotation reference"/>
    <w:basedOn w:val="DefaultParagraphFont"/>
    <w:uiPriority w:val="99"/>
    <w:semiHidden/>
    <w:unhideWhenUsed/>
    <w:rsid w:val="008C45CC"/>
    <w:rPr>
      <w:sz w:val="16"/>
      <w:szCs w:val="16"/>
    </w:rPr>
  </w:style>
  <w:style w:type="paragraph" w:styleId="CommentText">
    <w:name w:val="annotation text"/>
    <w:basedOn w:val="Normal"/>
    <w:link w:val="CommentTextChar"/>
    <w:uiPriority w:val="99"/>
    <w:unhideWhenUsed/>
    <w:rsid w:val="008C45CC"/>
    <w:pPr>
      <w:spacing w:line="240" w:lineRule="auto"/>
    </w:pPr>
    <w:rPr>
      <w:sz w:val="20"/>
      <w:szCs w:val="20"/>
    </w:rPr>
  </w:style>
  <w:style w:type="character" w:customStyle="1" w:styleId="CommentTextChar">
    <w:name w:val="Comment Text Char"/>
    <w:basedOn w:val="DefaultParagraphFont"/>
    <w:link w:val="CommentText"/>
    <w:uiPriority w:val="99"/>
    <w:rsid w:val="008C45CC"/>
    <w:rPr>
      <w:sz w:val="20"/>
      <w:szCs w:val="20"/>
    </w:rPr>
  </w:style>
  <w:style w:type="paragraph" w:styleId="CommentSubject">
    <w:name w:val="annotation subject"/>
    <w:basedOn w:val="CommentText"/>
    <w:next w:val="CommentText"/>
    <w:link w:val="CommentSubjectChar"/>
    <w:uiPriority w:val="99"/>
    <w:semiHidden/>
    <w:unhideWhenUsed/>
    <w:rsid w:val="008C45CC"/>
    <w:rPr>
      <w:b/>
      <w:bCs/>
    </w:rPr>
  </w:style>
  <w:style w:type="character" w:customStyle="1" w:styleId="CommentSubjectChar">
    <w:name w:val="Comment Subject Char"/>
    <w:basedOn w:val="CommentTextChar"/>
    <w:link w:val="CommentSubject"/>
    <w:uiPriority w:val="99"/>
    <w:semiHidden/>
    <w:rsid w:val="008C45CC"/>
    <w:rPr>
      <w:b/>
      <w:bCs/>
      <w:sz w:val="20"/>
      <w:szCs w:val="20"/>
    </w:rPr>
  </w:style>
  <w:style w:type="character" w:styleId="Mention">
    <w:name w:val="Mention"/>
    <w:basedOn w:val="DefaultParagraphFont"/>
    <w:uiPriority w:val="99"/>
    <w:semiHidden/>
    <w:unhideWhenUsed/>
    <w:rsid w:val="00455D97"/>
    <w:rPr>
      <w:color w:val="2B579A"/>
      <w:shd w:val="clear" w:color="auto" w:fill="E6E6E6"/>
    </w:rPr>
  </w:style>
  <w:style w:type="character" w:styleId="FollowedHyperlink">
    <w:name w:val="FollowedHyperlink"/>
    <w:basedOn w:val="DefaultParagraphFont"/>
    <w:uiPriority w:val="99"/>
    <w:semiHidden/>
    <w:unhideWhenUsed/>
    <w:rsid w:val="00621849"/>
    <w:rPr>
      <w:color w:val="954F72" w:themeColor="followedHyperlink"/>
      <w:u w:val="single"/>
    </w:rPr>
  </w:style>
  <w:style w:type="paragraph" w:styleId="Revision">
    <w:name w:val="Revision"/>
    <w:hidden/>
    <w:uiPriority w:val="99"/>
    <w:semiHidden/>
    <w:rsid w:val="00D16EDF"/>
    <w:pPr>
      <w:spacing w:after="0" w:line="240" w:lineRule="auto"/>
    </w:pPr>
  </w:style>
  <w:style w:type="character" w:styleId="UnresolvedMention">
    <w:name w:val="Unresolved Mention"/>
    <w:basedOn w:val="DefaultParagraphFont"/>
    <w:uiPriority w:val="99"/>
    <w:semiHidden/>
    <w:unhideWhenUsed/>
    <w:rsid w:val="00FF4B18"/>
    <w:rPr>
      <w:color w:val="605E5C"/>
      <w:shd w:val="clear" w:color="auto" w:fill="E1DFDD"/>
    </w:rPr>
  </w:style>
  <w:style w:type="table" w:styleId="TableGrid">
    <w:name w:val="Table Grid"/>
    <w:basedOn w:val="TableNormal"/>
    <w:uiPriority w:val="39"/>
    <w:rsid w:val="00A27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02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tcs.org.uk/professional-standards/professional-standards-for-teacher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professionallearning.education.gov.scot/explore/the-national-model-of-professional-learn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is.org.uk/professional-learning/actionresearchgrants" TargetMode="External"/><Relationship Id="rId24"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mailto:rhenthorn@eis.org.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tcs.org.uk/professional-standards/professional-standards-for-lecturers-in-scotlands-colleg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1ECAD3CFA1B049A0A23AAF0B492EBA" ma:contentTypeVersion="18" ma:contentTypeDescription="Create a new document." ma:contentTypeScope="" ma:versionID="466fb9c7fe8fae1f7ba4a219a4352530">
  <xsd:schema xmlns:xsd="http://www.w3.org/2001/XMLSchema" xmlns:xs="http://www.w3.org/2001/XMLSchema" xmlns:p="http://schemas.microsoft.com/office/2006/metadata/properties" xmlns:ns3="dee7f59e-3df2-4c92-aded-534736aba656" xmlns:ns4="db03cf3c-044b-43d3-a991-1a89a9d78735" targetNamespace="http://schemas.microsoft.com/office/2006/metadata/properties" ma:root="true" ma:fieldsID="06d2c26279e590c1ffb9f4d97b1c4b70" ns3:_="" ns4:_="">
    <xsd:import namespace="dee7f59e-3df2-4c92-aded-534736aba656"/>
    <xsd:import namespace="db03cf3c-044b-43d3-a991-1a89a9d787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7f59e-3df2-4c92-aded-534736aba6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03cf3c-044b-43d3-a991-1a89a9d78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ee7f59e-3df2-4c92-aded-534736aba656" xsi:nil="true"/>
  </documentManagement>
</p:properties>
</file>

<file path=customXml/itemProps1.xml><?xml version="1.0" encoding="utf-8"?>
<ds:datastoreItem xmlns:ds="http://schemas.openxmlformats.org/officeDocument/2006/customXml" ds:itemID="{B1BA6094-B2B6-4268-9436-1347F591B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7f59e-3df2-4c92-aded-534736aba656"/>
    <ds:schemaRef ds:uri="db03cf3c-044b-43d3-a991-1a89a9d78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9F806-5528-4E84-BA79-1925188004C8}">
  <ds:schemaRefs>
    <ds:schemaRef ds:uri="http://schemas.microsoft.com/sharepoint/v3/contenttype/forms"/>
  </ds:schemaRefs>
</ds:datastoreItem>
</file>

<file path=customXml/itemProps3.xml><?xml version="1.0" encoding="utf-8"?>
<ds:datastoreItem xmlns:ds="http://schemas.openxmlformats.org/officeDocument/2006/customXml" ds:itemID="{85459DC2-4CDB-4D78-9374-B2C6EC8D904F}">
  <ds:schemaRefs>
    <ds:schemaRef ds:uri="http://schemas.microsoft.com/office/2006/metadata/properties"/>
    <ds:schemaRef ds:uri="http://schemas.microsoft.com/office/infopath/2007/PartnerControls"/>
    <ds:schemaRef ds:uri="dee7f59e-3df2-4c92-aded-534736aba65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Aplin</dc:creator>
  <cp:lastModifiedBy>Robert Henthorn</cp:lastModifiedBy>
  <cp:revision>2</cp:revision>
  <cp:lastPrinted>2017-03-14T12:13:00Z</cp:lastPrinted>
  <dcterms:created xsi:type="dcterms:W3CDTF">2024-02-01T14:32:00Z</dcterms:created>
  <dcterms:modified xsi:type="dcterms:W3CDTF">2024-02-01T14:32:00Z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0x010100151ECAD3CFA1B049A0A23AAF0B492EBA</vt:lpwstr>
  </property>
</Properties>
</file>